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22" w:rsidRPr="00CE2422" w:rsidRDefault="00CE2422" w:rsidP="00CE2422">
      <w:pPr>
        <w:spacing w:after="200"/>
        <w:jc w:val="center"/>
        <w:rPr>
          <w:rFonts w:eastAsiaTheme="minorHAnsi"/>
          <w:i/>
          <w:color w:val="943634" w:themeColor="accent2" w:themeShade="BF"/>
          <w:sz w:val="36"/>
          <w:szCs w:val="22"/>
          <w:lang w:eastAsia="en-US"/>
        </w:rPr>
      </w:pPr>
      <w:r w:rsidRPr="00CE2422">
        <w:rPr>
          <w:rFonts w:eastAsiaTheme="minorHAnsi"/>
          <w:i/>
          <w:color w:val="943634" w:themeColor="accent2" w:themeShade="BF"/>
          <w:sz w:val="36"/>
          <w:szCs w:val="22"/>
          <w:lang w:eastAsia="en-US"/>
        </w:rPr>
        <w:t>Аннотация к рабочей учебной программе</w:t>
      </w:r>
    </w:p>
    <w:p w:rsidR="00CE2422" w:rsidRPr="00CE2422" w:rsidRDefault="00CE2422" w:rsidP="00CE2422">
      <w:pPr>
        <w:spacing w:after="200"/>
        <w:jc w:val="center"/>
        <w:rPr>
          <w:rFonts w:eastAsiaTheme="minorHAnsi"/>
          <w:i/>
          <w:color w:val="943634" w:themeColor="accent2" w:themeShade="BF"/>
          <w:sz w:val="36"/>
          <w:szCs w:val="22"/>
          <w:lang w:eastAsia="en-US"/>
        </w:rPr>
      </w:pPr>
      <w:r w:rsidRPr="00CE2422">
        <w:rPr>
          <w:rFonts w:eastAsiaTheme="minorHAnsi"/>
          <w:i/>
          <w:color w:val="943634" w:themeColor="accent2" w:themeShade="BF"/>
          <w:sz w:val="36"/>
          <w:szCs w:val="22"/>
          <w:lang w:eastAsia="en-US"/>
        </w:rPr>
        <w:t xml:space="preserve">по </w:t>
      </w:r>
      <w:r>
        <w:rPr>
          <w:rFonts w:eastAsiaTheme="minorHAnsi"/>
          <w:i/>
          <w:color w:val="943634" w:themeColor="accent2" w:themeShade="BF"/>
          <w:sz w:val="36"/>
          <w:szCs w:val="22"/>
          <w:lang w:eastAsia="en-US"/>
        </w:rPr>
        <w:t xml:space="preserve">немецкому </w:t>
      </w:r>
      <w:r w:rsidRPr="00CE2422">
        <w:rPr>
          <w:rFonts w:eastAsiaTheme="minorHAnsi"/>
          <w:i/>
          <w:color w:val="943634" w:themeColor="accent2" w:themeShade="BF"/>
          <w:sz w:val="36"/>
          <w:szCs w:val="22"/>
          <w:lang w:eastAsia="en-US"/>
        </w:rPr>
        <w:t>языку для 9 класс</w:t>
      </w:r>
      <w:r>
        <w:rPr>
          <w:rFonts w:eastAsiaTheme="minorHAnsi"/>
          <w:i/>
          <w:color w:val="943634" w:themeColor="accent2" w:themeShade="BF"/>
          <w:sz w:val="36"/>
          <w:szCs w:val="22"/>
          <w:lang w:eastAsia="en-US"/>
        </w:rPr>
        <w:t>а</w:t>
      </w:r>
    </w:p>
    <w:p w:rsidR="00800EEE" w:rsidRPr="00CE2422" w:rsidRDefault="00800EEE" w:rsidP="00CE2422">
      <w:pPr>
        <w:ind w:right="-215" w:firstLine="567"/>
        <w:rPr>
          <w:sz w:val="28"/>
          <w:szCs w:val="28"/>
        </w:rPr>
      </w:pPr>
      <w:r w:rsidRPr="00CE2422">
        <w:rPr>
          <w:sz w:val="28"/>
          <w:szCs w:val="28"/>
        </w:rPr>
        <w:t>Рабочая программа по английскому языку для 9 класса разработана на основе следующих документов:</w:t>
      </w:r>
    </w:p>
    <w:p w:rsidR="00800EEE" w:rsidRPr="00CE2422" w:rsidRDefault="00800EEE" w:rsidP="00CE2422">
      <w:pPr>
        <w:pStyle w:val="a3"/>
        <w:numPr>
          <w:ilvl w:val="0"/>
          <w:numId w:val="1"/>
        </w:numPr>
        <w:tabs>
          <w:tab w:val="left" w:pos="1418"/>
        </w:tabs>
        <w:spacing w:after="240"/>
        <w:ind w:left="0" w:firstLine="567"/>
        <w:rPr>
          <w:rFonts w:eastAsia="Calibri"/>
          <w:bCs/>
          <w:sz w:val="28"/>
          <w:szCs w:val="28"/>
        </w:rPr>
      </w:pPr>
      <w:r w:rsidRPr="00CE2422">
        <w:rPr>
          <w:rFonts w:eastAsia="Calibri"/>
          <w:bCs/>
          <w:sz w:val="28"/>
          <w:szCs w:val="28"/>
        </w:rPr>
        <w:t>Федеральный закон от 29 декабря 2012 г. № 273-ФЗ «Об образовании в Российской Федерации» (с изменениями и дополнениями).</w:t>
      </w:r>
    </w:p>
    <w:p w:rsidR="00800EEE" w:rsidRPr="00CE2422" w:rsidRDefault="00800EEE" w:rsidP="00CE2422">
      <w:pPr>
        <w:pStyle w:val="a3"/>
        <w:numPr>
          <w:ilvl w:val="0"/>
          <w:numId w:val="1"/>
        </w:numPr>
        <w:tabs>
          <w:tab w:val="left" w:pos="1418"/>
        </w:tabs>
        <w:spacing w:after="240"/>
        <w:ind w:left="0" w:firstLine="567"/>
        <w:rPr>
          <w:rFonts w:eastAsia="Calibri"/>
          <w:bCs/>
          <w:sz w:val="28"/>
          <w:szCs w:val="28"/>
        </w:rPr>
      </w:pPr>
      <w:r w:rsidRPr="00CE2422">
        <w:rPr>
          <w:sz w:val="28"/>
          <w:szCs w:val="28"/>
        </w:rPr>
        <w:t>Федеральный государственный образовательный стандарт основного общего образования (утверждён приказом Министерства образования и науки Российской Федерации 2010 года)</w:t>
      </w:r>
    </w:p>
    <w:p w:rsidR="00800EEE" w:rsidRPr="00CE2422" w:rsidRDefault="00800EEE" w:rsidP="00CE24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567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CE2422">
        <w:rPr>
          <w:rFonts w:eastAsia="Calibri"/>
          <w:bCs/>
          <w:color w:val="000000"/>
          <w:sz w:val="28"/>
          <w:szCs w:val="28"/>
        </w:rPr>
        <w:t xml:space="preserve">Приказ </w:t>
      </w:r>
      <w:r w:rsidRPr="00CE2422">
        <w:rPr>
          <w:sz w:val="28"/>
          <w:szCs w:val="28"/>
        </w:rPr>
        <w:t xml:space="preserve">Министерства образования и науки Российской Федерации </w:t>
      </w:r>
      <w:r w:rsidRPr="00CE2422">
        <w:rPr>
          <w:rFonts w:eastAsia="Calibri"/>
          <w:bCs/>
          <w:color w:val="000000"/>
          <w:sz w:val="28"/>
          <w:szCs w:val="28"/>
        </w:rPr>
        <w:t xml:space="preserve">от 5 марта 2004 г. № 1089 </w:t>
      </w:r>
      <w:r w:rsidRPr="00CE2422">
        <w:rPr>
          <w:rFonts w:eastAsia="Calibri"/>
          <w:color w:val="000000"/>
          <w:sz w:val="28"/>
          <w:szCs w:val="28"/>
        </w:rPr>
        <w:t>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</w:t>
      </w:r>
      <w:r w:rsidRPr="00CE2422">
        <w:rPr>
          <w:bCs/>
          <w:color w:val="000000"/>
          <w:sz w:val="28"/>
          <w:szCs w:val="28"/>
          <w:shd w:val="clear" w:color="auto" w:fill="FFFFFF"/>
        </w:rPr>
        <w:t>с изменениями от 3 июня 2008 г. N 164, от 31 августа 2009 г. N 320, от 19 октября 2009 г. N 427, от 10 ноября 2011 г. N 2643, от</w:t>
      </w:r>
      <w:proofErr w:type="gramEnd"/>
      <w:r w:rsidRPr="00CE2422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E2422">
        <w:rPr>
          <w:bCs/>
          <w:color w:val="000000"/>
          <w:sz w:val="28"/>
          <w:szCs w:val="28"/>
          <w:shd w:val="clear" w:color="auto" w:fill="FFFFFF"/>
        </w:rPr>
        <w:t>24 января 2012 г. N 39 и от 31 января 2012 г. N 69 и от 23 июня 2015 г. N 609</w:t>
      </w:r>
      <w:r w:rsidRPr="00CE2422">
        <w:rPr>
          <w:sz w:val="28"/>
          <w:szCs w:val="28"/>
        </w:rPr>
        <w:t>);</w:t>
      </w:r>
      <w:proofErr w:type="gramEnd"/>
    </w:p>
    <w:p w:rsidR="00800EEE" w:rsidRPr="00CE2422" w:rsidRDefault="00800EEE" w:rsidP="00CE24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567"/>
        <w:jc w:val="both"/>
        <w:rPr>
          <w:sz w:val="28"/>
          <w:szCs w:val="28"/>
        </w:rPr>
      </w:pPr>
      <w:r w:rsidRPr="00CE2422">
        <w:rPr>
          <w:sz w:val="28"/>
          <w:szCs w:val="28"/>
        </w:rPr>
        <w:t xml:space="preserve">Письма </w:t>
      </w:r>
      <w:proofErr w:type="spellStart"/>
      <w:r w:rsidRPr="00CE2422">
        <w:rPr>
          <w:sz w:val="28"/>
          <w:szCs w:val="28"/>
        </w:rPr>
        <w:t>Минобрнауки</w:t>
      </w:r>
      <w:proofErr w:type="spellEnd"/>
      <w:r w:rsidRPr="00CE2422">
        <w:rPr>
          <w:sz w:val="28"/>
          <w:szCs w:val="28"/>
        </w:rPr>
        <w:t xml:space="preserve"> России от 07.08.2015 N 08-1228</w:t>
      </w:r>
    </w:p>
    <w:p w:rsidR="00800EEE" w:rsidRPr="00CE2422" w:rsidRDefault="00800EEE" w:rsidP="00CE2422">
      <w:pPr>
        <w:pStyle w:val="a3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2422">
        <w:rPr>
          <w:sz w:val="28"/>
          <w:szCs w:val="28"/>
        </w:rPr>
        <w:t>"О направлении рекомендаций</w:t>
      </w:r>
      <w:proofErr w:type="gramStart"/>
      <w:r w:rsidRPr="00CE2422">
        <w:rPr>
          <w:sz w:val="28"/>
          <w:szCs w:val="28"/>
        </w:rPr>
        <w:t>"(</w:t>
      </w:r>
      <w:proofErr w:type="gramEnd"/>
      <w:r w:rsidRPr="00CE2422">
        <w:rPr>
          <w:sz w:val="28"/>
          <w:szCs w:val="28"/>
        </w:rPr>
        <w:t>вместе с "Методическими рекомендациями по вопросам введения федерального государственного образовательного стандарта основного общего образования")</w:t>
      </w:r>
    </w:p>
    <w:p w:rsidR="00800EEE" w:rsidRPr="00CE2422" w:rsidRDefault="00800EEE" w:rsidP="00CE2422">
      <w:pPr>
        <w:numPr>
          <w:ilvl w:val="0"/>
          <w:numId w:val="1"/>
        </w:numPr>
        <w:ind w:left="0" w:firstLine="567"/>
        <w:rPr>
          <w:sz w:val="28"/>
          <w:szCs w:val="28"/>
        </w:rPr>
      </w:pPr>
      <w:r w:rsidRPr="00CE2422">
        <w:rPr>
          <w:sz w:val="28"/>
          <w:szCs w:val="28"/>
        </w:rPr>
        <w:t xml:space="preserve">Основная образовательная программа основного общего образования МАОУ «Школа № 81», </w:t>
      </w:r>
      <w:proofErr w:type="gramStart"/>
      <w:r w:rsidRPr="00CE2422">
        <w:rPr>
          <w:sz w:val="28"/>
          <w:szCs w:val="28"/>
        </w:rPr>
        <w:t>утвержденной</w:t>
      </w:r>
      <w:proofErr w:type="gramEnd"/>
      <w:r w:rsidRPr="00CE2422">
        <w:rPr>
          <w:sz w:val="28"/>
          <w:szCs w:val="28"/>
        </w:rPr>
        <w:t xml:space="preserve"> приказом директора от    30.08.2016 № 262  (с изменениями и дополнениями  от 20.10.2020  № 237)</w:t>
      </w:r>
    </w:p>
    <w:p w:rsidR="00800EEE" w:rsidRPr="00CE2422" w:rsidRDefault="00800EEE" w:rsidP="00CE24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567"/>
        <w:jc w:val="both"/>
        <w:rPr>
          <w:sz w:val="28"/>
          <w:szCs w:val="28"/>
        </w:rPr>
      </w:pPr>
      <w:r w:rsidRPr="00CE2422">
        <w:rPr>
          <w:sz w:val="28"/>
          <w:szCs w:val="28"/>
        </w:rPr>
        <w:t>Учебный план МАОУ «Школа № 81», утвержденного приказом директора от 20.10.2020 № 239</w:t>
      </w:r>
    </w:p>
    <w:p w:rsidR="00800EEE" w:rsidRPr="00CE2422" w:rsidRDefault="00800EEE" w:rsidP="00CE24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567"/>
        <w:jc w:val="both"/>
        <w:rPr>
          <w:sz w:val="28"/>
          <w:szCs w:val="28"/>
        </w:rPr>
      </w:pPr>
      <w:r w:rsidRPr="00CE2422">
        <w:rPr>
          <w:sz w:val="28"/>
          <w:szCs w:val="28"/>
        </w:rPr>
        <w:t xml:space="preserve">Примерная программа основного общего образования  по второму иностранному языку </w:t>
      </w:r>
    </w:p>
    <w:p w:rsidR="00800EEE" w:rsidRPr="00CE2422" w:rsidRDefault="00800EEE" w:rsidP="00800EEE">
      <w:pPr>
        <w:tabs>
          <w:tab w:val="left" w:pos="2880"/>
        </w:tabs>
        <w:ind w:firstLine="540"/>
        <w:jc w:val="both"/>
        <w:rPr>
          <w:sz w:val="28"/>
          <w:szCs w:val="28"/>
        </w:rPr>
      </w:pPr>
      <w:r w:rsidRPr="00CE2422">
        <w:rPr>
          <w:sz w:val="28"/>
          <w:szCs w:val="28"/>
        </w:rPr>
        <w:t>Согласно учебному плану МАОУ «Школа № 81» на изучение предмета в 9 классе выделено 1 часа в неделю – 17 учебных часа (17 учебных недель).</w:t>
      </w:r>
    </w:p>
    <w:p w:rsidR="00800EEE" w:rsidRPr="00CE2422" w:rsidRDefault="00800EEE" w:rsidP="00800EEE">
      <w:pPr>
        <w:tabs>
          <w:tab w:val="left" w:pos="2880"/>
        </w:tabs>
        <w:ind w:firstLine="540"/>
        <w:jc w:val="both"/>
        <w:rPr>
          <w:sz w:val="28"/>
          <w:szCs w:val="28"/>
        </w:rPr>
      </w:pPr>
      <w:r w:rsidRPr="00CE2422">
        <w:rPr>
          <w:sz w:val="28"/>
          <w:szCs w:val="28"/>
        </w:rPr>
        <w:t xml:space="preserve">  Программа реализуется по учебному пособию для 9 класса общеобразовательных учреждений: «Немецкий язык. 9 класс», составитель Матвеева И.В. – Н. Новгород: Нижегородский институт развития образования, 2020. </w:t>
      </w:r>
    </w:p>
    <w:p w:rsidR="00800EEE" w:rsidRPr="00CE2422" w:rsidRDefault="00800EEE" w:rsidP="00800EE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E2422">
        <w:rPr>
          <w:color w:val="000000"/>
          <w:sz w:val="28"/>
          <w:szCs w:val="28"/>
        </w:rPr>
        <w:t>При обучении второму иностранному языку придаётся большое значение осознанию и закреплению тех навыков, которые были получены при изучении первого иностранного языка, а также их  применению и развитию при изучении второго иностранного языка.</w:t>
      </w:r>
    </w:p>
    <w:p w:rsidR="00800EEE" w:rsidRPr="00CE2422" w:rsidRDefault="00800EEE" w:rsidP="00800EE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E2422">
        <w:rPr>
          <w:color w:val="000000"/>
          <w:sz w:val="28"/>
          <w:szCs w:val="28"/>
        </w:rPr>
        <w:t>Возможность опереться на положительный перенос при изучении второго иностранного языка позволяет интенсифицировать процесс овладения им, сделать его эффективным и результативным, несмотря на более сжатые сроки обучения. Это позволяет ставить в основном те же цели в обучении второму иностранному языку, что и первому.</w:t>
      </w:r>
    </w:p>
    <w:p w:rsidR="00C56D4C" w:rsidRPr="00CE2422" w:rsidRDefault="00C56D4C" w:rsidP="00C56D4C">
      <w:pPr>
        <w:autoSpaceDE w:val="0"/>
        <w:autoSpaceDN w:val="0"/>
        <w:adjustRightInd w:val="0"/>
        <w:ind w:firstLine="567"/>
        <w:jc w:val="both"/>
        <w:rPr>
          <w:rFonts w:eastAsia="TimesNewRomanPSMT"/>
          <w:sz w:val="28"/>
          <w:szCs w:val="28"/>
        </w:rPr>
      </w:pPr>
      <w:r w:rsidRPr="00CE2422">
        <w:rPr>
          <w:rFonts w:eastAsia="TimesNewRomanPSMT"/>
          <w:sz w:val="28"/>
          <w:szCs w:val="28"/>
        </w:rPr>
        <w:lastRenderedPageBreak/>
        <w:t>Изучение иностранного языка в целом, и немецкого в частности, в основной школе направлено на достижение следующих целей:</w:t>
      </w:r>
    </w:p>
    <w:p w:rsidR="00C56D4C" w:rsidRPr="00CE2422" w:rsidRDefault="00C56D4C" w:rsidP="00C56D4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E2422">
        <w:rPr>
          <w:rFonts w:eastAsia="TimesNewRomanPSMT"/>
          <w:sz w:val="28"/>
          <w:szCs w:val="28"/>
        </w:rPr>
        <w:t xml:space="preserve">1) развитие иноязычной </w:t>
      </w:r>
      <w:r w:rsidRPr="00CE2422">
        <w:rPr>
          <w:rFonts w:eastAsia="TimesNewRomanPSMT"/>
          <w:b/>
          <w:bCs/>
          <w:sz w:val="28"/>
          <w:szCs w:val="28"/>
        </w:rPr>
        <w:t xml:space="preserve">коммуникативной компетенции </w:t>
      </w:r>
      <w:r w:rsidRPr="00CE2422">
        <w:rPr>
          <w:rFonts w:eastAsia="TimesNewRomanPSMT"/>
          <w:sz w:val="28"/>
          <w:szCs w:val="28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C56D4C" w:rsidRPr="00CE2422" w:rsidRDefault="00C56D4C" w:rsidP="00C56D4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E2422">
        <w:rPr>
          <w:rFonts w:eastAsia="TimesNewRomanPSMT"/>
          <w:b/>
          <w:bCs/>
          <w:sz w:val="28"/>
          <w:szCs w:val="28"/>
        </w:rPr>
        <w:t xml:space="preserve">- речевая компетенция </w:t>
      </w:r>
      <w:r w:rsidRPr="00CE2422">
        <w:rPr>
          <w:rFonts w:eastAsia="TimesNewRomanPSMT"/>
          <w:sz w:val="28"/>
          <w:szCs w:val="28"/>
        </w:rPr>
        <w:t xml:space="preserve">– развитие коммуникативных умений в четырех основных видах речевой деятельности (говорении, </w:t>
      </w:r>
      <w:proofErr w:type="spellStart"/>
      <w:r w:rsidRPr="00CE2422">
        <w:rPr>
          <w:rFonts w:eastAsia="TimesNewRomanPSMT"/>
          <w:sz w:val="28"/>
          <w:szCs w:val="28"/>
        </w:rPr>
        <w:t>аудировании</w:t>
      </w:r>
      <w:proofErr w:type="spellEnd"/>
      <w:r w:rsidRPr="00CE2422">
        <w:rPr>
          <w:rFonts w:eastAsia="TimesNewRomanPSMT"/>
          <w:sz w:val="28"/>
          <w:szCs w:val="28"/>
        </w:rPr>
        <w:t>, чтении, письме);</w:t>
      </w:r>
    </w:p>
    <w:p w:rsidR="00C56D4C" w:rsidRPr="00CE2422" w:rsidRDefault="00C56D4C" w:rsidP="00C56D4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E2422">
        <w:rPr>
          <w:rFonts w:eastAsia="TimesNewRomanPSMT"/>
          <w:b/>
          <w:bCs/>
          <w:sz w:val="28"/>
          <w:szCs w:val="28"/>
        </w:rPr>
        <w:t xml:space="preserve">- языковая компетенция </w:t>
      </w:r>
      <w:r w:rsidRPr="00CE2422">
        <w:rPr>
          <w:rFonts w:eastAsia="TimesNewRomanPSMT"/>
          <w:sz w:val="28"/>
          <w:szCs w:val="28"/>
        </w:rPr>
        <w:t>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C56D4C" w:rsidRPr="00CE2422" w:rsidRDefault="00C56D4C" w:rsidP="00C56D4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E2422">
        <w:rPr>
          <w:rFonts w:eastAsia="TimesNewRomanPSMT"/>
          <w:b/>
          <w:bCs/>
          <w:sz w:val="28"/>
          <w:szCs w:val="28"/>
        </w:rPr>
        <w:t xml:space="preserve">- социокультурная компетенция </w:t>
      </w:r>
      <w:r w:rsidRPr="00CE2422">
        <w:rPr>
          <w:rFonts w:eastAsia="TimesNewRomanPSMT"/>
          <w:sz w:val="28"/>
          <w:szCs w:val="28"/>
        </w:rPr>
        <w:t>– приобщение учащихся к культуре, традициям и реалиям стран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</w:t>
      </w:r>
    </w:p>
    <w:p w:rsidR="00C56D4C" w:rsidRPr="00CE2422" w:rsidRDefault="00C56D4C" w:rsidP="00C56D4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E2422">
        <w:rPr>
          <w:rFonts w:eastAsia="TimesNewRomanPSMT"/>
          <w:sz w:val="28"/>
          <w:szCs w:val="28"/>
        </w:rPr>
        <w:t>формирование умения представлять свою страну, ее культуру в условиях иноязычного межкультурного общения;</w:t>
      </w:r>
    </w:p>
    <w:p w:rsidR="00C56D4C" w:rsidRPr="00CE2422" w:rsidRDefault="00C56D4C" w:rsidP="00C56D4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E2422">
        <w:rPr>
          <w:rFonts w:eastAsia="TimesNewRomanPSMT"/>
          <w:b/>
          <w:bCs/>
          <w:sz w:val="28"/>
          <w:szCs w:val="28"/>
        </w:rPr>
        <w:t xml:space="preserve">- компенсаторная компетенция </w:t>
      </w:r>
      <w:r w:rsidRPr="00CE2422">
        <w:rPr>
          <w:rFonts w:eastAsia="TimesNewRomanPSMT"/>
          <w:sz w:val="28"/>
          <w:szCs w:val="28"/>
        </w:rPr>
        <w:t>– развитие умений выходить из положения в условиях дефицита языковых сре</w:t>
      </w:r>
      <w:proofErr w:type="gramStart"/>
      <w:r w:rsidRPr="00CE2422">
        <w:rPr>
          <w:rFonts w:eastAsia="TimesNewRomanPSMT"/>
          <w:sz w:val="28"/>
          <w:szCs w:val="28"/>
        </w:rPr>
        <w:t>дств пр</w:t>
      </w:r>
      <w:proofErr w:type="gramEnd"/>
      <w:r w:rsidRPr="00CE2422">
        <w:rPr>
          <w:rFonts w:eastAsia="TimesNewRomanPSMT"/>
          <w:sz w:val="28"/>
          <w:szCs w:val="28"/>
        </w:rPr>
        <w:t>и получении и передаче информации;</w:t>
      </w:r>
    </w:p>
    <w:p w:rsidR="00C56D4C" w:rsidRPr="00CE2422" w:rsidRDefault="00C56D4C" w:rsidP="00C56D4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E2422">
        <w:rPr>
          <w:rFonts w:eastAsia="TimesNewRomanPSMT"/>
          <w:b/>
          <w:bCs/>
          <w:sz w:val="28"/>
          <w:szCs w:val="28"/>
        </w:rPr>
        <w:t xml:space="preserve">- учебно-познавательная компетенция </w:t>
      </w:r>
      <w:r w:rsidRPr="00CE2422">
        <w:rPr>
          <w:rFonts w:eastAsia="TimesNewRomanPSMT"/>
          <w:sz w:val="28"/>
          <w:szCs w:val="28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 изучения языков и культур, в том числе с использованием новых информационных технологий;</w:t>
      </w:r>
    </w:p>
    <w:p w:rsidR="00C56D4C" w:rsidRPr="00CE2422" w:rsidRDefault="00C56D4C" w:rsidP="00C56D4C">
      <w:pPr>
        <w:autoSpaceDE w:val="0"/>
        <w:autoSpaceDN w:val="0"/>
        <w:adjustRightInd w:val="0"/>
        <w:jc w:val="both"/>
        <w:rPr>
          <w:rFonts w:eastAsia="TimesNewRomanPSMT"/>
          <w:sz w:val="28"/>
          <w:szCs w:val="28"/>
        </w:rPr>
      </w:pPr>
      <w:r w:rsidRPr="00CE2422">
        <w:rPr>
          <w:rFonts w:eastAsia="TimesNewRomanPSMT"/>
          <w:sz w:val="28"/>
          <w:szCs w:val="28"/>
        </w:rPr>
        <w:t>2)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CE2422">
        <w:rPr>
          <w:rFonts w:eastAsia="TimesNewRomanPSMT"/>
          <w:sz w:val="28"/>
          <w:szCs w:val="28"/>
        </w:rPr>
        <w:t>ств гр</w:t>
      </w:r>
      <w:proofErr w:type="gramEnd"/>
      <w:r w:rsidRPr="00CE2422">
        <w:rPr>
          <w:rFonts w:eastAsia="TimesNewRomanPSMT"/>
          <w:sz w:val="28"/>
          <w:szCs w:val="28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</w:t>
      </w:r>
    </w:p>
    <w:p w:rsidR="00C56D4C" w:rsidRPr="00CE2422" w:rsidRDefault="00C56D4C" w:rsidP="00C56D4C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CE2422">
        <w:rPr>
          <w:rFonts w:eastAsia="TimesNewRomanPS-ItalicMT"/>
          <w:i/>
          <w:iCs/>
          <w:sz w:val="28"/>
          <w:szCs w:val="28"/>
        </w:rPr>
        <w:t>3) содействие осознанному выбору будущей профессиональной деятельности в области филологии;</w:t>
      </w:r>
    </w:p>
    <w:p w:rsidR="00C56D4C" w:rsidRPr="00CE2422" w:rsidRDefault="00C56D4C" w:rsidP="00C56D4C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CE2422">
        <w:rPr>
          <w:rFonts w:eastAsia="TimesNewRomanPS-ItalicMT"/>
          <w:i/>
          <w:iCs/>
          <w:sz w:val="28"/>
          <w:szCs w:val="28"/>
        </w:rPr>
        <w:t>4) содействие расширению кругозора и развитию толерантности;</w:t>
      </w:r>
    </w:p>
    <w:p w:rsidR="00C56D4C" w:rsidRPr="00CE2422" w:rsidRDefault="00C56D4C" w:rsidP="00C56D4C">
      <w:pPr>
        <w:autoSpaceDE w:val="0"/>
        <w:autoSpaceDN w:val="0"/>
        <w:adjustRightInd w:val="0"/>
        <w:jc w:val="both"/>
        <w:rPr>
          <w:rFonts w:eastAsia="TimesNewRomanPS-ItalicMT"/>
          <w:i/>
          <w:iCs/>
          <w:sz w:val="28"/>
          <w:szCs w:val="28"/>
        </w:rPr>
      </w:pPr>
      <w:r w:rsidRPr="00CE2422">
        <w:rPr>
          <w:rFonts w:eastAsia="TimesNewRomanPS-ItalicMT"/>
          <w:i/>
          <w:iCs/>
          <w:sz w:val="28"/>
          <w:szCs w:val="28"/>
        </w:rPr>
        <w:t>5) содействие развитию лингвистических компетенций, осознанному применению языковых знаний, умений и навыков.</w:t>
      </w:r>
    </w:p>
    <w:p w:rsidR="00C56D4C" w:rsidRPr="00CE2422" w:rsidRDefault="00C56D4C" w:rsidP="00C56D4C">
      <w:pPr>
        <w:tabs>
          <w:tab w:val="left" w:pos="2880"/>
        </w:tabs>
        <w:ind w:firstLine="540"/>
        <w:rPr>
          <w:sz w:val="28"/>
          <w:szCs w:val="28"/>
        </w:rPr>
      </w:pPr>
      <w:r w:rsidRPr="00CE2422">
        <w:rPr>
          <w:rFonts w:eastAsia="TimesNewRomanPSMT"/>
          <w:b/>
          <w:bCs/>
          <w:i/>
          <w:iCs/>
          <w:sz w:val="28"/>
          <w:szCs w:val="28"/>
        </w:rPr>
        <w:t xml:space="preserve">Уровень обучения </w:t>
      </w:r>
      <w:r w:rsidRPr="00CE2422">
        <w:rPr>
          <w:rFonts w:eastAsia="TimesNewRomanPSMT"/>
          <w:sz w:val="28"/>
          <w:szCs w:val="28"/>
        </w:rPr>
        <w:t>– базовый.</w:t>
      </w:r>
    </w:p>
    <w:p w:rsidR="005E78AF" w:rsidRDefault="005E78AF">
      <w:bookmarkStart w:id="0" w:name="_GoBack"/>
      <w:bookmarkEnd w:id="0"/>
    </w:p>
    <w:sectPr w:rsidR="005E78AF" w:rsidSect="00CE242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75A4"/>
    <w:multiLevelType w:val="hybridMultilevel"/>
    <w:tmpl w:val="18024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FF"/>
    <w:rsid w:val="005E78AF"/>
    <w:rsid w:val="00800EEE"/>
    <w:rsid w:val="00C56D4C"/>
    <w:rsid w:val="00CE2422"/>
    <w:rsid w:val="00E9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686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О.Н. Барковская</dc:creator>
  <cp:keywords/>
  <dc:description/>
  <cp:lastModifiedBy>О.Н. Барковская</cp:lastModifiedBy>
  <cp:revision>4</cp:revision>
  <dcterms:created xsi:type="dcterms:W3CDTF">2020-12-29T06:35:00Z</dcterms:created>
  <dcterms:modified xsi:type="dcterms:W3CDTF">2020-12-29T09:08:00Z</dcterms:modified>
</cp:coreProperties>
</file>