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1" w:rsidRDefault="00920671" w:rsidP="0083561F">
      <w:pPr>
        <w:shd w:val="clear" w:color="auto" w:fill="FFFFFF"/>
        <w:spacing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38"/>
          <w:szCs w:val="72"/>
          <w:lang w:eastAsia="ru-RU"/>
        </w:rPr>
      </w:pPr>
      <w:r>
        <w:rPr>
          <w:rFonts w:ascii="PT Sans" w:eastAsia="Times New Roman" w:hAnsi="PT Sans" w:cs="Times New Roman"/>
          <w:b/>
          <w:bCs/>
          <w:noProof/>
          <w:color w:val="101010"/>
          <w:sz w:val="38"/>
          <w:szCs w:val="72"/>
          <w:lang w:eastAsia="ru-RU"/>
        </w:rPr>
        <w:drawing>
          <wp:inline distT="0" distB="0" distL="0" distR="0">
            <wp:extent cx="5940425" cy="1937168"/>
            <wp:effectExtent l="19050" t="0" r="3175" b="0"/>
            <wp:docPr id="1" name="Рисунок 1" descr="C:\Users\ksu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71" w:rsidRDefault="00920671" w:rsidP="0083561F">
      <w:pPr>
        <w:shd w:val="clear" w:color="auto" w:fill="FFFFFF"/>
        <w:spacing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101010"/>
          <w:sz w:val="38"/>
          <w:szCs w:val="72"/>
          <w:lang w:eastAsia="ru-RU"/>
        </w:rPr>
      </w:pPr>
    </w:p>
    <w:p w:rsidR="00920671" w:rsidRDefault="00920671" w:rsidP="00920671">
      <w:pPr>
        <w:shd w:val="clear" w:color="auto" w:fill="FFFFFF"/>
        <w:spacing w:line="240" w:lineRule="auto"/>
        <w:outlineLvl w:val="1"/>
        <w:rPr>
          <w:rFonts w:ascii="PT Sans" w:eastAsia="Times New Roman" w:hAnsi="PT Sans" w:cs="Times New Roman"/>
          <w:b/>
          <w:bCs/>
          <w:color w:val="101010"/>
          <w:sz w:val="38"/>
          <w:szCs w:val="72"/>
          <w:lang w:eastAsia="ru-RU"/>
        </w:rPr>
      </w:pPr>
    </w:p>
    <w:p w:rsidR="00920671" w:rsidRDefault="00920671" w:rsidP="00920671">
      <w:pPr>
        <w:shd w:val="clear" w:color="auto" w:fill="FFFFFF"/>
        <w:spacing w:line="240" w:lineRule="auto"/>
        <w:outlineLvl w:val="1"/>
        <w:rPr>
          <w:rFonts w:ascii="PT Sans" w:eastAsia="Times New Roman" w:hAnsi="PT Sans" w:cs="Times New Roman"/>
          <w:b/>
          <w:bCs/>
          <w:color w:val="101010"/>
          <w:sz w:val="38"/>
          <w:szCs w:val="72"/>
          <w:lang w:eastAsia="ru-RU"/>
        </w:rPr>
      </w:pPr>
    </w:p>
    <w:p w:rsidR="00920671" w:rsidRPr="00920671" w:rsidRDefault="00920671" w:rsidP="00920671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</w:p>
    <w:p w:rsidR="00920671" w:rsidRPr="00920671" w:rsidRDefault="0083561F" w:rsidP="0083561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  <w:r w:rsidRPr="00920671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Р</w:t>
      </w:r>
      <w:r w:rsidR="00D0694D" w:rsidRPr="00920671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 xml:space="preserve">абочая программа </w:t>
      </w:r>
    </w:p>
    <w:p w:rsidR="00920671" w:rsidRPr="00920671" w:rsidRDefault="00D0694D" w:rsidP="0083561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  <w:r w:rsidRPr="00920671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 xml:space="preserve">по учебному предмету «Родная литература (русская)»  </w:t>
      </w:r>
    </w:p>
    <w:p w:rsidR="00920671" w:rsidRPr="00920671" w:rsidRDefault="00920671" w:rsidP="0083561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01010"/>
          <w:sz w:val="32"/>
          <w:szCs w:val="32"/>
          <w:lang w:eastAsia="ru-RU"/>
        </w:rPr>
      </w:pPr>
      <w:r w:rsidRPr="00920671">
        <w:rPr>
          <w:rFonts w:ascii="Times New Roman" w:eastAsia="Times New Roman" w:hAnsi="Times New Roman" w:cs="Times New Roman"/>
          <w:bCs/>
          <w:color w:val="101010"/>
          <w:sz w:val="32"/>
          <w:szCs w:val="32"/>
          <w:lang w:eastAsia="ru-RU"/>
        </w:rPr>
        <w:t>базовый уровень</w:t>
      </w:r>
    </w:p>
    <w:p w:rsidR="00D0694D" w:rsidRPr="00920671" w:rsidRDefault="00D0694D" w:rsidP="00920671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01010"/>
          <w:sz w:val="32"/>
          <w:szCs w:val="32"/>
          <w:lang w:eastAsia="ru-RU"/>
        </w:rPr>
      </w:pPr>
      <w:r w:rsidRPr="00920671">
        <w:rPr>
          <w:rFonts w:ascii="Times New Roman" w:eastAsia="Times New Roman" w:hAnsi="Times New Roman" w:cs="Times New Roman"/>
          <w:bCs/>
          <w:color w:val="101010"/>
          <w:sz w:val="32"/>
          <w:szCs w:val="32"/>
          <w:lang w:eastAsia="ru-RU"/>
        </w:rPr>
        <w:t>10-11 класс</w:t>
      </w:r>
      <w:r w:rsidR="0083561F" w:rsidRPr="00920671">
        <w:rPr>
          <w:rFonts w:ascii="Times New Roman" w:eastAsia="Times New Roman" w:hAnsi="Times New Roman" w:cs="Times New Roman"/>
          <w:bCs/>
          <w:color w:val="101010"/>
          <w:sz w:val="32"/>
          <w:szCs w:val="32"/>
          <w:lang w:eastAsia="ru-RU"/>
        </w:rPr>
        <w:t>ы</w:t>
      </w:r>
    </w:p>
    <w:p w:rsidR="0083561F" w:rsidRPr="00920671" w:rsidRDefault="0083561F" w:rsidP="0083561F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</w:p>
    <w:p w:rsidR="0083561F" w:rsidRDefault="0083561F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83561F" w:rsidRDefault="0083561F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83561F" w:rsidRDefault="0083561F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83561F" w:rsidRDefault="0083561F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920671" w:rsidRDefault="00920671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920671" w:rsidRDefault="00920671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1D5F23" w:rsidRDefault="001D5F23" w:rsidP="0083561F">
      <w:pPr>
        <w:contextualSpacing/>
        <w:rPr>
          <w:rFonts w:ascii="PT Sans" w:eastAsia="Times New Roman" w:hAnsi="PT Sans" w:cs="Times New Roman"/>
          <w:color w:val="909090"/>
          <w:sz w:val="21"/>
          <w:szCs w:val="21"/>
          <w:lang w:eastAsia="ru-RU"/>
        </w:rPr>
      </w:pPr>
    </w:p>
    <w:p w:rsidR="0083561F" w:rsidRPr="0083561F" w:rsidRDefault="0083561F" w:rsidP="00920671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3561F">
        <w:rPr>
          <w:rFonts w:ascii="Times New Roman" w:eastAsia="Times New Roman" w:hAnsi="Times New Roman" w:cs="Times New Roman"/>
          <w:b/>
          <w:lang w:eastAsia="ru-RU"/>
        </w:rPr>
        <w:t xml:space="preserve">Разработчики: </w:t>
      </w:r>
      <w:r w:rsidRPr="0083561F">
        <w:rPr>
          <w:rFonts w:ascii="Times New Roman" w:eastAsia="Times New Roman" w:hAnsi="Times New Roman" w:cs="Times New Roman"/>
          <w:lang w:eastAsia="ru-RU"/>
        </w:rPr>
        <w:t xml:space="preserve">ШМО </w:t>
      </w:r>
      <w:r w:rsidR="00920671">
        <w:rPr>
          <w:rFonts w:ascii="Times New Roman" w:eastAsia="Times New Roman" w:hAnsi="Times New Roman" w:cs="Times New Roman"/>
          <w:lang w:eastAsia="ru-RU"/>
        </w:rPr>
        <w:t xml:space="preserve"> учителей </w:t>
      </w:r>
      <w:r w:rsidRPr="0083561F">
        <w:rPr>
          <w:rFonts w:ascii="Times New Roman" w:eastAsia="Times New Roman" w:hAnsi="Times New Roman" w:cs="Times New Roman"/>
          <w:lang w:eastAsia="ru-RU"/>
        </w:rPr>
        <w:t>гуманитарного цикла</w:t>
      </w:r>
    </w:p>
    <w:p w:rsidR="0083561F" w:rsidRPr="0083561F" w:rsidRDefault="0083561F" w:rsidP="0083561F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5F23" w:rsidRDefault="001D5F23" w:rsidP="009206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5F23" w:rsidRPr="00920671" w:rsidRDefault="00920671" w:rsidP="00920671">
      <w:pPr>
        <w:shd w:val="clear" w:color="auto" w:fill="FFFFFF"/>
        <w:tabs>
          <w:tab w:val="left" w:pos="298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2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Н.Новгород</w:t>
      </w:r>
    </w:p>
    <w:p w:rsidR="00920671" w:rsidRPr="00920671" w:rsidRDefault="00920671" w:rsidP="00920671">
      <w:pPr>
        <w:shd w:val="clear" w:color="auto" w:fill="FFFFFF"/>
        <w:tabs>
          <w:tab w:val="left" w:pos="298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</w:t>
      </w:r>
    </w:p>
    <w:p w:rsidR="00920671" w:rsidRPr="00573797" w:rsidRDefault="00920671" w:rsidP="0057379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Нормативно - правовое обеспечение  изучения предмета</w:t>
      </w:r>
    </w:p>
    <w:p w:rsidR="00920671" w:rsidRPr="00573797" w:rsidRDefault="00920671" w:rsidP="0057379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Родная литература ( русская ) »</w:t>
      </w:r>
    </w:p>
    <w:p w:rsidR="0083561F" w:rsidRPr="00573797" w:rsidRDefault="00920671" w:rsidP="00573797">
      <w:pPr>
        <w:pStyle w:val="a9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 </w:t>
      </w:r>
    </w:p>
    <w:p w:rsidR="00920671" w:rsidRPr="00573797" w:rsidRDefault="00920671" w:rsidP="00573797">
      <w:pPr>
        <w:pStyle w:val="a9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Лебедева Ю.В. и Романовой А.Н. «Программы общеобразовательных учреждений: Программа литературного образования: 5-11 классы». – М.: Просвещение,</w:t>
      </w: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920671" w:rsidRPr="00573797" w:rsidRDefault="00920671" w:rsidP="00573797">
      <w:pPr>
        <w:pStyle w:val="a9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</w:t>
      </w: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организаций. Базовый уровень  ,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Ю.В. Лебедева. - М.: Просвещение, 2019, рекомендован Министерством образования и науки Российской Федерации; </w:t>
      </w:r>
    </w:p>
    <w:p w:rsidR="0083561F" w:rsidRPr="00573797" w:rsidRDefault="00920671" w:rsidP="00573797">
      <w:pPr>
        <w:pStyle w:val="a9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организаций. Базовый уровен</w:t>
      </w: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В.П. Журавлёва. - М.: Просвещение, 2019, рекомендован Министерством образования и науки Российской Федерации. </w:t>
      </w:r>
    </w:p>
    <w:p w:rsidR="0083561F" w:rsidRPr="00573797" w:rsidRDefault="00920671" w:rsidP="00573797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83561F" w:rsidRPr="0057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рабочей программе учебного предме</w:t>
      </w:r>
      <w:r w:rsidRPr="0057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(курса, дисциплины, модуля)</w:t>
      </w:r>
    </w:p>
    <w:p w:rsidR="00920671" w:rsidRPr="00573797" w:rsidRDefault="00920671" w:rsidP="00573797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план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«Школа № 81» </w:t>
      </w:r>
    </w:p>
    <w:p w:rsidR="00920671" w:rsidRPr="00573797" w:rsidRDefault="00920671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71" w:rsidRPr="00573797" w:rsidRDefault="00920671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61F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</w:t>
      </w: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671" w:rsidRPr="00573797" w:rsidRDefault="0083561F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(базовый уровень) выделено 1 час в неделю – 34 </w:t>
      </w:r>
      <w:r w:rsidR="00920671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часа ;</w:t>
      </w:r>
    </w:p>
    <w:p w:rsidR="00920671" w:rsidRPr="00573797" w:rsidRDefault="0083561F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 1 час в неделю – </w:t>
      </w:r>
      <w:r w:rsidR="00920671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учебных часа;</w:t>
      </w:r>
    </w:p>
    <w:p w:rsidR="00D0694D" w:rsidRPr="00573797" w:rsidRDefault="0083561F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920671"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Pr="0057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10-11 классах.</w:t>
      </w:r>
    </w:p>
    <w:p w:rsidR="00920671" w:rsidRPr="00573797" w:rsidRDefault="00920671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97" w:rsidRPr="00573797" w:rsidRDefault="00573797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97" w:rsidRPr="00573797" w:rsidRDefault="00573797" w:rsidP="00573797">
      <w:pPr>
        <w:pStyle w:val="a9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73797" w:rsidRPr="00573797" w:rsidRDefault="00573797" w:rsidP="00573797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Региональный компонент может стать основой программы учебного предмета «Родная литература (русская)».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Объектами и задачами учебного предмета «Родная литература (русская)» могут быть</w:t>
      </w:r>
    </w:p>
    <w:p w:rsidR="00D0694D" w:rsidRPr="00573797" w:rsidRDefault="00D0694D" w:rsidP="00573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культурные и литературные традиции родного края, жизнь и творчество писателей-земляков;</w:t>
      </w:r>
    </w:p>
    <w:p w:rsidR="00D0694D" w:rsidRPr="00573797" w:rsidRDefault="00D0694D" w:rsidP="00573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духовный, нравственный и эстетический потенциала произведений писателей и поэтов курского края;</w:t>
      </w:r>
    </w:p>
    <w:p w:rsidR="00D0694D" w:rsidRPr="00573797" w:rsidRDefault="00D0694D" w:rsidP="00573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 различных видов текстов;</w:t>
      </w:r>
    </w:p>
    <w:p w:rsidR="00D0694D" w:rsidRPr="00573797" w:rsidRDefault="00D0694D" w:rsidP="00573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научно-исследовательская и проектная деятельность учащихся, основанная на фактах жизни и творчества курских писателей и поэтов;</w:t>
      </w:r>
    </w:p>
    <w:p w:rsidR="00D0694D" w:rsidRPr="00573797" w:rsidRDefault="00D0694D" w:rsidP="00573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конкурсное движение школьников;</w:t>
      </w:r>
    </w:p>
    <w:p w:rsidR="00D0694D" w:rsidRPr="00573797" w:rsidRDefault="00D0694D" w:rsidP="00573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работа с архивными материалами, источниками СМИ и Интернет-ресурсами;</w:t>
      </w:r>
    </w:p>
    <w:p w:rsidR="00D0694D" w:rsidRPr="00573797" w:rsidRDefault="00D0694D" w:rsidP="00573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взаимодействие с музеями, информационно-культурными центрами, библиотеками и т.д.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основу отбора произведений для изучения и построения содержания программы учебного предмета «Ро</w:t>
      </w:r>
      <w:r w:rsidR="00920671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дная литература (русская)» для 10 – 11 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классов могут быть положены следующие тематические блоки: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класс. 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Писатели-</w:t>
      </w:r>
      <w:r w:rsidR="0083561F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нижегородцы 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XIX века в контексте мировой культуры.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11 класс. 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Писатели-</w:t>
      </w:r>
      <w:r w:rsidR="0083561F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нижегородцы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XX века в контексте мировой культуры.</w:t>
      </w:r>
    </w:p>
    <w:p w:rsidR="001D5F23" w:rsidRPr="00573797" w:rsidRDefault="001D5F23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573797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результаты освоения учебного предмета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«Родная литература (русская)»</w:t>
      </w:r>
    </w:p>
    <w:p w:rsidR="00D0694D" w:rsidRPr="00573797" w:rsidRDefault="00573797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Л</w:t>
      </w:r>
      <w:r w:rsidR="00D0694D"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ичностные результаты: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уважение  к  своему  народу,  чувство  ответственности  перед  Родиной,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вести диалог с другими людьми, достигать в нем взаимопонимания, находить общие цели и сотрудничать для их достижения;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способность к сопереживанию и формирование позитивного отношения к людям;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:rsidR="00D0694D" w:rsidRPr="00573797" w:rsidRDefault="00573797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М</w:t>
      </w:r>
      <w:r w:rsidR="00D0694D"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етапредметные результаты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Регулятивные универсальные учебные действия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оценивать ресурсы, в том числе время и другие нематериальные ресурсы,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необходимые для достижения поставленной цели;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Познавательные универсальные учебные действия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   искать и  </w:t>
      </w:r>
      <w:r w:rsidR="004A6BCE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комбинированного взаимодействия;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предметные результаты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 базовом уровне научится: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навыкам понимания литературных художественных произведений, отражающих разные этнокультурные традиции;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обосновывать выбор художественного произведения для анализа,</w:t>
      </w:r>
      <w:r w:rsid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объективное изложение текста: характеризуя произведение,выделять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следующую продуктивную деятельность: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0694D" w:rsidRPr="00573797" w:rsidRDefault="00D0694D" w:rsidP="00573797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573797" w:rsidRDefault="00573797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573797" w:rsidRDefault="00573797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Выпускник на базовом уровне получит возможность научиться:</w:t>
      </w:r>
    </w:p>
    <w:p w:rsidR="00D0694D" w:rsidRPr="00573797" w:rsidRDefault="00D0694D" w:rsidP="00573797">
      <w:pPr>
        <w:pStyle w:val="a9"/>
        <w:numPr>
          <w:ilvl w:val="0"/>
          <w:numId w:val="9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D0694D" w:rsidRPr="00573797" w:rsidRDefault="00D0694D" w:rsidP="00573797">
      <w:pPr>
        <w:pStyle w:val="a9"/>
        <w:numPr>
          <w:ilvl w:val="0"/>
          <w:numId w:val="9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0694D" w:rsidRPr="00573797" w:rsidRDefault="00D0694D" w:rsidP="00573797">
      <w:pPr>
        <w:pStyle w:val="a9"/>
        <w:numPr>
          <w:ilvl w:val="0"/>
          <w:numId w:val="9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0694D" w:rsidRPr="00573797" w:rsidRDefault="00D0694D" w:rsidP="00573797">
      <w:pPr>
        <w:pStyle w:val="a9"/>
        <w:numPr>
          <w:ilvl w:val="0"/>
          <w:numId w:val="9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 «Родная литература (русская)»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и в примерной ООП СОО по учебному предмету «Литература», 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</w:t>
      </w:r>
      <w:r w:rsid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:rsidR="00D0694D" w:rsidRPr="00573797" w:rsidRDefault="00D0694D" w:rsidP="00573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 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D0694D" w:rsidRPr="00573797" w:rsidRDefault="00D0694D" w:rsidP="00573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и семья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D0694D" w:rsidRPr="00573797" w:rsidRDefault="00D0694D" w:rsidP="00573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  общество  –  государство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 (влияние социальной среды на личность человека; человек и государственная система; гражданственность и патриотизм; 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D0694D" w:rsidRPr="00573797" w:rsidRDefault="00D0694D" w:rsidP="00573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  природа  –  цивилизация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D0694D" w:rsidRPr="00573797" w:rsidRDefault="00D0694D" w:rsidP="00573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 история – современность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Рассказ «Гамлет Щигровского уезда». Тема «лишнего человека».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Ф.М. Достоевский. Роман «Подросток». Судьба и облик главного героя романа – Аркадия Макаровича Долгорукого.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 семья»:</w:t>
      </w:r>
    </w:p>
    <w:p w:rsidR="00F70E87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А.Н.Островский. </w:t>
      </w:r>
      <w:r w:rsidR="00F70E87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«Бесприданница». Анализ пьесы «Бесприданница». Лариса и ее трагическая судьба. Быт и нравы русской провинции. Сценическая история пьесы и ее экранизации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М.Е. Салтыков-Щедрин. «Господа Головлевы». Роман-хроника помещичьего быта.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Л.Н. Толстой. </w:t>
      </w:r>
      <w:r w:rsidR="00F70E87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«Анна Каренина». 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Место человека в семье и обществе.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А.П. Чехов. Рассказы «Любовь», «Душечка», «Попрыгунья», драма  «Три сестры».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Мужчина и женщина, любовь и доверие в жизни человека;  поколения и традиции.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Проблемно-тематический блок «Личность –  общество  –  государство»: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И.С.Тургенев. «Рудин». Картина общественно-политической жизни в романе.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B003E7" w:rsidRPr="00573797" w:rsidRDefault="00B003E7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Н.С.Лесков «Леди Макбет Мценского уезда».</w:t>
      </w:r>
      <w:r w:rsidR="00866740" w:rsidRPr="00573797">
        <w:rPr>
          <w:rFonts w:ascii="Times New Roman" w:eastAsia="Times New Roman" w:hAnsi="Times New Roman" w:cs="Times New Roman"/>
          <w:bCs/>
          <w:i/>
          <w:iCs/>
          <w:color w:val="101010"/>
          <w:sz w:val="24"/>
          <w:szCs w:val="24"/>
          <w:lang w:eastAsia="ru-RU"/>
        </w:rPr>
        <w:t>Жанр синкретической повести в творчестве Н. С. Лескова. Очерк-трагедия «Леди Макбет Мценского уезда».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природа  –  цивилизация»: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В.М.Гаршин. «Красный цветок». Отражение сущности современного автору общества в рассказе.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11 класс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А.И. Солженицын. Статья «Жить не по лжи». Нравственное воззвание к читателю.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Ю.П. Казаков. «Во сне ты горько плакал». Осознание трагического  одиночества человека перед неразрешимыми проблемами бытия в рассказе.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 семья»: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В.В. Набоков. «Машенька». Своеобразие конфликта в романе, образ Машеньки  как символ далекой родины.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Ф.А. Абрамов. «Братья и сёстры». Народная правда военного времени в романе, история деревни Пекашино как  олицетворение мужества простого русского народа в военные времена, душевная  красота членов семей Пряслиных, Ставровых, Нетесовых и Житовых.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А.Н. Арбузов.  «Жестокие игры». Нравственная проблематика пьесы, ответственность людей за тех, кто рядом.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общество  –  государство»: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Бунин. "Иоанн Рыдалец". Русский национальный характер в рассказе.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Э. Веркин. «Облачный полк». Военные будни в повести, гражданственность и патриотизм как национальные ценности в повести.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В.С. Маканин. «Кавказский пленный». Человек и государственная система в рассказе, проблема межнациональных отношений.</w:t>
      </w:r>
    </w:p>
    <w:p w:rsidR="00D0694D" w:rsidRPr="00573797" w:rsidRDefault="00F42C17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З. Прилепин. «Санька</w:t>
      </w:r>
      <w:r w:rsidR="00D0694D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». Законы морали и государственные законы  в романе,  тема внутреннего мира членов радикальных молодежных движений,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система пространственных образов как отражение эволюции главного героя Саши Тишина.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 природа  –  цивилизация»: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Н.М. Рубцов. Стихотворения: «В горнице», «Зимняя песня», «Привет, Россия, родина моя!..», «Тихая моя родина!», «Русский огонек», «Стихи». Проблемы освоения и покорения природы в лирике Н.М. Рубцова.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Л.С. Петрушевская. «Новые робинзоны». Современная цивилизация  в рассказе, опасность для человечества «падения вниз» по эволюционной лестнице.</w:t>
      </w:r>
    </w:p>
    <w:p w:rsidR="00F42C17" w:rsidRDefault="00F42C17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Проблемно-тематический блок «Личность – история – современность»:</w:t>
      </w:r>
    </w:p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И.А. Бунин. Статья «Миссия русской эмиграции». Оценка автором деятельности русской эмиграции.</w:t>
      </w:r>
    </w:p>
    <w:p w:rsidR="00177EDA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  <w:r w:rsidR="00177ED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</w:p>
    <w:p w:rsidR="00F42C17" w:rsidRDefault="00177EDA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В.Ф. Тендряков</w:t>
      </w:r>
      <w:r w:rsidR="00D0694D"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«Пара гнедых». Трагедия периода раскулачивания в рассказ</w:t>
      </w:r>
    </w:p>
    <w:p w:rsidR="00D0694D" w:rsidRPr="00573797" w:rsidRDefault="00357FF6" w:rsidP="00F42C17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Календарно-тематическое планирование  </w:t>
      </w:r>
      <w:bookmarkStart w:id="0" w:name="_GoBack"/>
      <w:bookmarkEnd w:id="0"/>
      <w:r w:rsidR="00F42C1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 </w:t>
      </w:r>
      <w:r w:rsidR="00F42C1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  (34 часа</w:t>
      </w:r>
      <w:r w:rsidR="00D0694D" w:rsidRPr="0057379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)</w:t>
      </w:r>
    </w:p>
    <w:tbl>
      <w:tblPr>
        <w:tblW w:w="9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5625"/>
        <w:gridCol w:w="1276"/>
        <w:gridCol w:w="694"/>
        <w:gridCol w:w="1163"/>
      </w:tblGrid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F42C1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  <w:p w:rsidR="00357FF6" w:rsidRPr="00F42C1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F42C1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2C17" w:rsidRPr="00F42C17" w:rsidRDefault="00F42C17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357FF6" w:rsidRPr="00F42C17" w:rsidRDefault="00F42C17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</w:t>
            </w:r>
            <w:r w:rsidR="00357FF6"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асов</w:t>
            </w:r>
          </w:p>
          <w:p w:rsidR="00357FF6" w:rsidRPr="00F42C17" w:rsidRDefault="00F42C17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357FF6"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плану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F42C1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57FF6" w:rsidRPr="00F42C17" w:rsidRDefault="00F42C17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F42C1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57FF6" w:rsidRPr="00F42C1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корректировка</w:t>
            </w: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573797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573797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- 5ч.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573797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573797">
            <w:pPr>
              <w:spacing w:after="1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«лишнего человека» в рассказе И.С.Тургенева «Гамлет Щигровского уезда».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2C1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самоиронии в рассказе И.С.Тургенева </w:t>
            </w:r>
          </w:p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«Гамлет Щигровского уезда».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главного героя романа – Аркадия Макаровича Долгорукого.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Pr="0057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семья» - 14ч.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 «Бесприданница». Своеобразие конфликта и система образов в комедии.А.Н.Островский. Лариса и ее трагическая судьба.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2C1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 и нравы русской провинции. </w:t>
            </w:r>
          </w:p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история пьесы и ее экранизации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«Первая любовь». История создания. Автобиографизм повести.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357FF6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 и экранизации романа</w:t>
            </w:r>
            <w:r w:rsid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FF6" w:rsidRPr="00573797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</w:t>
            </w:r>
            <w:r w:rsidR="00357FF6"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Салтыкова-Щедрина в русском театре и кинематографе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Толстой. «Анна Каренина». Место человека в семье и обществе.История родственных дворянских семей.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«Анна Каренина».</w:t>
            </w:r>
            <w:r w:rsidRPr="00573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Диалектика души, сложная и противоречивая духовная жизнь человека. </w:t>
            </w:r>
            <w:r w:rsidRPr="00573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Трагедия Анны Карениной.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Толстой. «Анна Каренина». Поиск смысла жизни.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Чехов  «Три сестры»: поколения, традиции, культура повседневности в драме.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  «Три сестры»: особенности конфликта,  мотив одиночества современного человека в своей семье.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«Личность –  общество  –  государство» - 6ч.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Н.Г.Чернышевский. «Русский человек на rendez-vous». История отношений Тургенева и Чернышевского: столкновение двух мировоззрений.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F6" w:rsidRPr="00F42C1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Жанр синкретической повести в творчестве Н. С. </w:t>
            </w:r>
            <w:r w:rsidRPr="00F42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Лескова. Очерк-трагедия «Леди Макбет Мценского уезда»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Н.С.Лесков «Леди Макбет Мценского уезда». Проблематика очерка Лескова «Леди Макбет Мценского уезда».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природа  –  цивилизация» - 3ч.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 история – современность» - 6ч.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и темы художественной и публицистической литературы XIX века»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17" w:rsidRPr="00573797" w:rsidTr="00F42C17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F42C1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7FF6" w:rsidRPr="00573797" w:rsidRDefault="00F42C17" w:rsidP="00F42C1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73797" w:rsidRDefault="00357FF6" w:rsidP="00F42C17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94D" w:rsidRPr="00573797" w:rsidRDefault="00D0694D" w:rsidP="00573797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7379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177EDA" w:rsidRDefault="00177EDA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</w:pPr>
    </w:p>
    <w:p w:rsidR="00D0694D" w:rsidRPr="001D5F23" w:rsidRDefault="00F42C17" w:rsidP="00D0694D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Times New Roman"/>
          <w:color w:val="101010"/>
          <w:sz w:val="28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  <w:t>Календарно- тематическое планирование 11 класс (33</w:t>
      </w:r>
      <w:r w:rsidR="00D0694D" w:rsidRPr="001D5F23">
        <w:rPr>
          <w:rFonts w:ascii="PT Sans" w:eastAsia="Times New Roman" w:hAnsi="PT Sans" w:cs="Times New Roman"/>
          <w:b/>
          <w:bCs/>
          <w:color w:val="101010"/>
          <w:sz w:val="28"/>
          <w:szCs w:val="24"/>
          <w:lang w:eastAsia="ru-RU"/>
        </w:rPr>
        <w:t xml:space="preserve"> часа)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5626"/>
        <w:gridCol w:w="1266"/>
        <w:gridCol w:w="705"/>
        <w:gridCol w:w="1195"/>
      </w:tblGrid>
      <w:tr w:rsidR="00177EDA" w:rsidRPr="001D5F23" w:rsidTr="00177EDA">
        <w:trPr>
          <w:trHeight w:val="37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</w:t>
            </w:r>
          </w:p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часов по плану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Корректировка</w:t>
            </w: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«Личность»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трагического  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7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семья» - 9ч.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к вечным ценностям в повести </w:t>
            </w:r>
          </w:p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 Зайцева «Голубая звезда»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конфликта в романе В.В.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Набокова «Машенька»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Машеньки  как символ далекой родины  в романе В.В. Набокова «Машенька»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  правда военного времени в романе </w:t>
            </w:r>
          </w:p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Абрамова «Братья и сёстры»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деревни Пекашино в романе Ф.А. Абрамова «Братья и сёстры» как  олицетворение мужества простого русского народа в военные времена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  красота членов нескольких семейств: Пряслиных, Ставровых, Нетесовых и Житовых – в романе Ф.А. Абрамова «Братья и сёстры».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пьесы А.Н.Арбузова  «Жестокие игры»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общество  –  государство» - 10ч.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национальный характер в рассказе </w:t>
            </w:r>
          </w:p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Бунина "Иоанн Рыдалец"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событий эпохи Гражданской войны в романе А.Н. Островского  «Как закалялась сталь».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метода социалистического реализма на примере  романа  А.Н. Островского «Как закалялась сталь»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Э. Веркин. «Облачный полк». Военные будни в повести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Веркин. «Облачный полк». Гражданственность и патриотизм как национальные ценности в повести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Человек и государственная система в рассказе </w:t>
            </w:r>
          </w:p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Маканина «Кавказский пленный»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межнациональных отношений в рассказе В.С. Маканина  «Кавказский пленный».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морали и государственные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 в романе З. Прилепина «Санька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внутреннего мира членов радикальных молодежных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романе З. Прилепина «Санька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пространственных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романа  </w:t>
            </w:r>
          </w:p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Прилепина «Санька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отражение эволюции главного героя Саши Тишина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  природа  –  цивилизация» - 4ч.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освоения и покорения природы в лирике Н.М. Рубцова (стихотворения: «В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цивилизация  в рассказе Л.С. Петрушевской «Новые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для человечества «падения вниз» по эволюционной лестнице в рассказе </w:t>
            </w:r>
          </w:p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Петрушевской «Новые робинзоны»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«Личность – история – современность» - 7ч.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Ю.О. Домбровского 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«Основные проблемы и темы русской художественной и публицистической литературы </w:t>
            </w:r>
          </w:p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XX-XXI вв.»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DA" w:rsidRPr="001D5F23" w:rsidTr="00177ED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</w:t>
            </w:r>
            <w:r w:rsidRPr="0017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EDA" w:rsidRPr="00177EDA" w:rsidRDefault="00177EDA" w:rsidP="00177ED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DA" w:rsidRPr="00177EDA" w:rsidRDefault="00177EDA" w:rsidP="00177EDA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94D" w:rsidRPr="001D5F23" w:rsidRDefault="00D0694D" w:rsidP="00D0694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8"/>
          <w:szCs w:val="24"/>
          <w:lang w:eastAsia="ru-RU"/>
        </w:rPr>
      </w:pPr>
    </w:p>
    <w:sectPr w:rsidR="00D0694D" w:rsidRPr="001D5F23" w:rsidSect="00FB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25" w:rsidRDefault="00DB0725" w:rsidP="00920671">
      <w:pPr>
        <w:spacing w:after="0" w:line="240" w:lineRule="auto"/>
      </w:pPr>
      <w:r>
        <w:separator/>
      </w:r>
    </w:p>
  </w:endnote>
  <w:endnote w:type="continuationSeparator" w:id="1">
    <w:p w:rsidR="00DB0725" w:rsidRDefault="00DB0725" w:rsidP="0092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25" w:rsidRDefault="00DB0725" w:rsidP="00920671">
      <w:pPr>
        <w:spacing w:after="0" w:line="240" w:lineRule="auto"/>
      </w:pPr>
      <w:r>
        <w:separator/>
      </w:r>
    </w:p>
  </w:footnote>
  <w:footnote w:type="continuationSeparator" w:id="1">
    <w:p w:rsidR="00DB0725" w:rsidRDefault="00DB0725" w:rsidP="0092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37"/>
    <w:multiLevelType w:val="hybridMultilevel"/>
    <w:tmpl w:val="CD00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629"/>
    <w:multiLevelType w:val="hybridMultilevel"/>
    <w:tmpl w:val="3D96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6971"/>
    <w:multiLevelType w:val="multilevel"/>
    <w:tmpl w:val="D85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F7F9A"/>
    <w:multiLevelType w:val="multilevel"/>
    <w:tmpl w:val="1E1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E00EF"/>
    <w:multiLevelType w:val="multilevel"/>
    <w:tmpl w:val="138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6879"/>
    <w:multiLevelType w:val="multilevel"/>
    <w:tmpl w:val="74A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53421"/>
    <w:multiLevelType w:val="multilevel"/>
    <w:tmpl w:val="3D0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56CAD"/>
    <w:multiLevelType w:val="hybridMultilevel"/>
    <w:tmpl w:val="22E8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B54C6"/>
    <w:multiLevelType w:val="multilevel"/>
    <w:tmpl w:val="D35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42"/>
    <w:rsid w:val="000E4CA8"/>
    <w:rsid w:val="00177EDA"/>
    <w:rsid w:val="001D5F23"/>
    <w:rsid w:val="00357FF6"/>
    <w:rsid w:val="00426FD8"/>
    <w:rsid w:val="0046106E"/>
    <w:rsid w:val="004A6BCE"/>
    <w:rsid w:val="00506FD2"/>
    <w:rsid w:val="00573797"/>
    <w:rsid w:val="005A2DEF"/>
    <w:rsid w:val="00676A9D"/>
    <w:rsid w:val="008327F8"/>
    <w:rsid w:val="0083561F"/>
    <w:rsid w:val="00866740"/>
    <w:rsid w:val="00920671"/>
    <w:rsid w:val="009A282E"/>
    <w:rsid w:val="00A9045E"/>
    <w:rsid w:val="00AD359E"/>
    <w:rsid w:val="00B003E7"/>
    <w:rsid w:val="00D0694D"/>
    <w:rsid w:val="00D26709"/>
    <w:rsid w:val="00DB0725"/>
    <w:rsid w:val="00E84AD2"/>
    <w:rsid w:val="00F13C42"/>
    <w:rsid w:val="00F42C17"/>
    <w:rsid w:val="00F70E87"/>
    <w:rsid w:val="00FB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E"/>
  </w:style>
  <w:style w:type="paragraph" w:styleId="1">
    <w:name w:val="heading 1"/>
    <w:basedOn w:val="a"/>
    <w:next w:val="a"/>
    <w:link w:val="10"/>
    <w:uiPriority w:val="9"/>
    <w:qFormat/>
    <w:rsid w:val="009A2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2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671"/>
  </w:style>
  <w:style w:type="paragraph" w:styleId="a7">
    <w:name w:val="footer"/>
    <w:basedOn w:val="a"/>
    <w:link w:val="a8"/>
    <w:uiPriority w:val="99"/>
    <w:semiHidden/>
    <w:unhideWhenUsed/>
    <w:rsid w:val="0092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671"/>
  </w:style>
  <w:style w:type="paragraph" w:styleId="a9">
    <w:name w:val="List Paragraph"/>
    <w:basedOn w:val="a"/>
    <w:uiPriority w:val="34"/>
    <w:qFormat/>
    <w:rsid w:val="0092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81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Барковская</dc:creator>
  <cp:lastModifiedBy>ksu</cp:lastModifiedBy>
  <cp:revision>2</cp:revision>
  <cp:lastPrinted>2020-09-16T08:33:00Z</cp:lastPrinted>
  <dcterms:created xsi:type="dcterms:W3CDTF">2020-12-15T13:29:00Z</dcterms:created>
  <dcterms:modified xsi:type="dcterms:W3CDTF">2020-12-15T13:29:00Z</dcterms:modified>
</cp:coreProperties>
</file>