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ind w:hanging="14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Открыта регистрация на Всероссийский конкурс </w:t>
      </w:r>
    </w:p>
    <w:p w:rsidR="00000000" w:rsidDel="00000000" w:rsidP="00000000" w:rsidRDefault="00000000" w:rsidRPr="00000000" w14:paraId="00000003">
      <w:pPr>
        <w:shd w:fill="ffffff" w:val="clear"/>
        <w:ind w:hanging="14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школьников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«Большая перемена»</w:t>
      </w:r>
    </w:p>
    <w:p w:rsidR="00000000" w:rsidDel="00000000" w:rsidP="00000000" w:rsidRDefault="00000000" w:rsidRPr="00000000" w14:paraId="00000004">
      <w:pPr>
        <w:shd w:fill="ffffff" w:val="clear"/>
        <w:ind w:hanging="14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конкурс «Большая перемена» - это  онлайн-платформа для образования, развития и коммуникации всех учеников 8-10 классов. Конкурс стартовал 28 марта и пройдет до октября 2020 года. Регистрация участников открыта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БольшаяПеремена.онлайн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 23 июня. </w:t>
      </w:r>
    </w:p>
    <w:p w:rsidR="00000000" w:rsidDel="00000000" w:rsidP="00000000" w:rsidRDefault="00000000" w:rsidRPr="00000000" w14:paraId="00000006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Ключевая цель конкурса – дать возможность каждому подростку раскрыть свои уникальные способности.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Первая часть конкурсных испытаний будет проводиться дистанционно на сайте БольшаяПеремена.онлайн. Очные этапы конкурса пройдут с 20 июля 2020 года. 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:rsidR="00000000" w:rsidDel="00000000" w:rsidP="00000000" w:rsidRDefault="00000000" w:rsidRPr="00000000" w14:paraId="00000009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«Большой перемены» (300 учащихся 10 классов) получат по 1 миллиону рублей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смогут получить до 5 баллов к портфолио достижений для поступления в вуз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(1200 человек) получат путевки в «Артек» - ведущий образовательный центр страны. 20 лучших школ смогут получить финансовую поддержку (по 2 миллиона рублей), а педагоги, подготовившие финалистов, смогут пройти образовательные программы в лучших центрах страны.</w:t>
      </w:r>
    </w:p>
    <w:p w:rsidR="00000000" w:rsidDel="00000000" w:rsidP="00000000" w:rsidRDefault="00000000" w:rsidRPr="00000000" w14:paraId="0000000A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Организаторами конкурса являются АНО «Россия – страна возможностей», проект «ПроеКТОриЯ», Российское движение школьников, ФГБУ «Роспатриотцентр». Партнёры: Mail.ru Group («ВКонтакте»), Сбербанк России. </w:t>
      </w:r>
    </w:p>
    <w:p w:rsidR="00000000" w:rsidDel="00000000" w:rsidP="00000000" w:rsidRDefault="00000000" w:rsidRPr="00000000" w14:paraId="0000000B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проходит при поддержке Министерства Просвещения РФ и Федерального агентства по делам молодежи.</w:t>
      </w:r>
    </w:p>
    <w:p w:rsidR="00000000" w:rsidDel="00000000" w:rsidP="00000000" w:rsidRDefault="00000000" w:rsidRPr="00000000" w14:paraId="0000000C">
      <w:pPr>
        <w:shd w:fill="ffffff" w:val="clear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 w:val="1"/>
    <w:unhideWhenUsed w:val="1"/>
    <w:rsid w:val="00CD6B4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olshayaperemena.online/?utm_source=rospatr&amp;utm_medium=diffe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cWqC0RhafKZ6/jUBTIFidibXg==">AMUW2mXV4PUA5TZQ8WpMzJqf9T5rPqUClh+3qgzjBTucFyI9tlamQyr9TGaFXN1irikHwENFvId/y1YNuodMKfaj6+DNDbWEr1cPyuyoT5X6ubTMylhN5KxYCRU70NJ5m3NxFcjV+cuH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2020-04-07T04:44:00Z</dcterms:created>
  <dc:creator>1341989</dc:creator>
</cp:coreProperties>
</file>