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9A" w:rsidRPr="00EB0216" w:rsidRDefault="000D5F9A" w:rsidP="007651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F9A" w:rsidRPr="00EB0216" w:rsidRDefault="000D5F9A" w:rsidP="000D5F9A">
      <w:pPr>
        <w:jc w:val="center"/>
        <w:rPr>
          <w:rFonts w:ascii="тайм нью" w:hAnsi="тайм нью" w:cs="Monotype Corsiva"/>
          <w:bCs/>
          <w:sz w:val="28"/>
          <w:szCs w:val="28"/>
        </w:rPr>
      </w:pPr>
      <w:r w:rsidRPr="00EB0216">
        <w:rPr>
          <w:rFonts w:ascii="тайм нью" w:hAnsi="тайм нью" w:cs="Monotype Corsiva"/>
          <w:bCs/>
          <w:sz w:val="28"/>
          <w:szCs w:val="28"/>
        </w:rPr>
        <w:t xml:space="preserve">Муниципальное </w:t>
      </w:r>
      <w:r w:rsidR="0067049C" w:rsidRPr="00EB0216">
        <w:rPr>
          <w:rFonts w:ascii="тайм нью" w:hAnsi="тайм нью" w:cs="Monotype Corsiva"/>
          <w:bCs/>
          <w:sz w:val="28"/>
          <w:szCs w:val="28"/>
        </w:rPr>
        <w:t xml:space="preserve">втономное </w:t>
      </w:r>
      <w:r w:rsidRPr="00EB0216">
        <w:rPr>
          <w:rFonts w:ascii="тайм нью" w:hAnsi="тайм нью" w:cs="Monotype Corsiva"/>
          <w:bCs/>
          <w:sz w:val="28"/>
          <w:szCs w:val="28"/>
        </w:rPr>
        <w:t xml:space="preserve">образовательное учреждение </w:t>
      </w:r>
    </w:p>
    <w:p w:rsidR="000D5F9A" w:rsidRPr="00EB0216" w:rsidRDefault="0067049C" w:rsidP="000D5F9A">
      <w:pPr>
        <w:jc w:val="center"/>
        <w:rPr>
          <w:rFonts w:ascii="тайм нью" w:hAnsi="тайм нью" w:cs="Monotype Corsiva"/>
          <w:bCs/>
          <w:sz w:val="28"/>
          <w:szCs w:val="28"/>
        </w:rPr>
      </w:pPr>
      <w:r w:rsidRPr="00EB0216">
        <w:rPr>
          <w:rFonts w:ascii="тайм нью" w:hAnsi="тайм нью" w:cs="Monotype Corsiva" w:hint="eastAsia"/>
          <w:bCs/>
          <w:sz w:val="28"/>
          <w:szCs w:val="28"/>
        </w:rPr>
        <w:t>«</w:t>
      </w:r>
      <w:r w:rsidRPr="00EB0216">
        <w:rPr>
          <w:rFonts w:ascii="тайм нью" w:hAnsi="тайм нью" w:cs="Monotype Corsiva"/>
          <w:bCs/>
          <w:sz w:val="28"/>
          <w:szCs w:val="28"/>
        </w:rPr>
        <w:t>Ш</w:t>
      </w:r>
      <w:r w:rsidR="000D5F9A" w:rsidRPr="00EB0216">
        <w:rPr>
          <w:rFonts w:ascii="тайм нью" w:hAnsi="тайм нью" w:cs="Monotype Corsiva"/>
          <w:bCs/>
          <w:sz w:val="28"/>
          <w:szCs w:val="28"/>
        </w:rPr>
        <w:t>кола № 81</w:t>
      </w:r>
      <w:r w:rsidRPr="00EB0216">
        <w:rPr>
          <w:rFonts w:ascii="тайм нью" w:hAnsi="тайм нью" w:cs="Monotype Corsiva" w:hint="eastAsia"/>
          <w:bCs/>
          <w:sz w:val="28"/>
          <w:szCs w:val="28"/>
        </w:rPr>
        <w:t>»</w:t>
      </w:r>
    </w:p>
    <w:p w:rsidR="000D5F9A" w:rsidRPr="00EB0216" w:rsidRDefault="000D5F9A" w:rsidP="000D5F9A">
      <w:pPr>
        <w:jc w:val="center"/>
        <w:rPr>
          <w:b/>
          <w:bCs/>
          <w:i/>
          <w:iCs/>
          <w:sz w:val="28"/>
          <w:szCs w:val="28"/>
        </w:rPr>
      </w:pPr>
    </w:p>
    <w:p w:rsidR="000D5F9A" w:rsidRPr="00EB0216" w:rsidRDefault="000D5F9A" w:rsidP="000D5F9A">
      <w:pPr>
        <w:jc w:val="center"/>
        <w:rPr>
          <w:b/>
          <w:bCs/>
          <w:i/>
          <w:iCs/>
          <w:sz w:val="28"/>
          <w:szCs w:val="28"/>
        </w:rPr>
      </w:pPr>
    </w:p>
    <w:p w:rsidR="000D5F9A" w:rsidRPr="00EB0216" w:rsidRDefault="00A0217F" w:rsidP="000D5F9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МОНИТОРИНГ</w:t>
      </w:r>
    </w:p>
    <w:p w:rsidR="000D5F9A" w:rsidRPr="00EB0216" w:rsidRDefault="000D5F9A" w:rsidP="000D5F9A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EB0216">
        <w:rPr>
          <w:b/>
          <w:sz w:val="28"/>
          <w:szCs w:val="28"/>
        </w:rPr>
        <w:t>по итогам государственной итоговой аттестации выпускников 9-х классов за 201</w:t>
      </w:r>
      <w:r w:rsidR="00C977DB">
        <w:rPr>
          <w:b/>
          <w:sz w:val="28"/>
          <w:szCs w:val="28"/>
        </w:rPr>
        <w:t>7</w:t>
      </w:r>
      <w:r w:rsidRPr="00EB0216">
        <w:rPr>
          <w:b/>
          <w:sz w:val="28"/>
          <w:szCs w:val="28"/>
        </w:rPr>
        <w:t>-201</w:t>
      </w:r>
      <w:r w:rsidR="00C977DB">
        <w:rPr>
          <w:b/>
          <w:sz w:val="28"/>
          <w:szCs w:val="28"/>
        </w:rPr>
        <w:t>8</w:t>
      </w:r>
      <w:r w:rsidRPr="00EB0216">
        <w:rPr>
          <w:b/>
          <w:sz w:val="28"/>
          <w:szCs w:val="28"/>
        </w:rPr>
        <w:t>учебный год.</w:t>
      </w:r>
    </w:p>
    <w:p w:rsidR="000D5F9A" w:rsidRPr="00EB0216" w:rsidRDefault="000D5F9A" w:rsidP="000D5F9A">
      <w:pPr>
        <w:widowControl w:val="0"/>
        <w:autoSpaceDE w:val="0"/>
        <w:autoSpaceDN w:val="0"/>
        <w:adjustRightInd w:val="0"/>
      </w:pPr>
      <w:r w:rsidRPr="00EB0216">
        <w:rPr>
          <w:b/>
        </w:rPr>
        <w:t>Цель проверки</w:t>
      </w:r>
      <w:r w:rsidRPr="00EB0216">
        <w:t xml:space="preserve">: </w:t>
      </w:r>
    </w:p>
    <w:p w:rsidR="000D5F9A" w:rsidRPr="00EB0216" w:rsidRDefault="000D5F9A" w:rsidP="000D5F9A">
      <w:pPr>
        <w:widowControl w:val="0"/>
        <w:autoSpaceDE w:val="0"/>
        <w:autoSpaceDN w:val="0"/>
        <w:adjustRightInd w:val="0"/>
      </w:pPr>
    </w:p>
    <w:p w:rsidR="000D5F9A" w:rsidRPr="00EB0216" w:rsidRDefault="000D5F9A" w:rsidP="000D5F9A">
      <w:pPr>
        <w:pStyle w:val="a3"/>
        <w:numPr>
          <w:ilvl w:val="0"/>
          <w:numId w:val="2"/>
        </w:numPr>
        <w:rPr>
          <w:rFonts w:ascii="тайм нью" w:hAnsi="тайм нью"/>
          <w:sz w:val="28"/>
          <w:szCs w:val="28"/>
        </w:rPr>
      </w:pPr>
      <w:r w:rsidRPr="00EB0216">
        <w:rPr>
          <w:rFonts w:ascii="тайм нью" w:hAnsi="тайм нью" w:hint="eastAsia"/>
          <w:sz w:val="28"/>
          <w:szCs w:val="28"/>
        </w:rPr>
        <w:t>И</w:t>
      </w:r>
      <w:r w:rsidRPr="00EB0216">
        <w:rPr>
          <w:rFonts w:ascii="тайм нью" w:hAnsi="тайм нью"/>
          <w:sz w:val="28"/>
          <w:szCs w:val="28"/>
        </w:rPr>
        <w:t>тоги ГИА-9.</w:t>
      </w:r>
    </w:p>
    <w:p w:rsidR="000D5F9A" w:rsidRPr="00EB0216" w:rsidRDefault="000D5F9A" w:rsidP="000D5F9A">
      <w:pPr>
        <w:pStyle w:val="a3"/>
        <w:ind w:left="720"/>
        <w:rPr>
          <w:rFonts w:ascii="тайм нью" w:hAnsi="тайм нью"/>
          <w:sz w:val="28"/>
          <w:szCs w:val="28"/>
        </w:rPr>
      </w:pPr>
    </w:p>
    <w:p w:rsidR="000D5F9A" w:rsidRPr="00EB0216" w:rsidRDefault="000D5F9A" w:rsidP="000D5F9A">
      <w:pPr>
        <w:pStyle w:val="a3"/>
        <w:jc w:val="both"/>
        <w:rPr>
          <w:rFonts w:ascii="тайм нью" w:hAnsi="тайм нью"/>
          <w:sz w:val="28"/>
          <w:szCs w:val="28"/>
        </w:rPr>
      </w:pPr>
      <w:r w:rsidRPr="00EB0216">
        <w:rPr>
          <w:rFonts w:ascii="тайм нью" w:hAnsi="тайм нью"/>
          <w:b/>
          <w:bCs/>
          <w:sz w:val="28"/>
          <w:szCs w:val="28"/>
        </w:rPr>
        <w:t>Выход контроля:</w:t>
      </w:r>
      <w:r w:rsidRPr="00EB0216">
        <w:rPr>
          <w:rFonts w:ascii="тайм нью" w:hAnsi="тайм нью"/>
          <w:sz w:val="28"/>
          <w:szCs w:val="28"/>
        </w:rPr>
        <w:t xml:space="preserve"> педсовет.</w:t>
      </w:r>
    </w:p>
    <w:p w:rsidR="000D5F9A" w:rsidRPr="00EB0216" w:rsidRDefault="000D5F9A" w:rsidP="005E33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77DB" w:rsidRPr="00B31C02" w:rsidRDefault="007651F3" w:rsidP="00C977DB">
      <w:pPr>
        <w:spacing w:after="120"/>
        <w:ind w:firstLine="283"/>
      </w:pPr>
      <w:r w:rsidRPr="00EB0216">
        <w:rPr>
          <w:sz w:val="28"/>
          <w:szCs w:val="28"/>
        </w:rPr>
        <w:tab/>
      </w:r>
      <w:r w:rsidR="00C977DB" w:rsidRPr="00B31C02">
        <w:t>В 2017-2018 учебном году в 9 классах обучалось 101 человек. Все 101 человек были допущены к государственной итоговой аттестации за курс основной школы. Все учащиеся прошли итоговую аттестацию и получили документ об образовании.</w:t>
      </w:r>
    </w:p>
    <w:p w:rsidR="00C977DB" w:rsidRPr="00B31C02" w:rsidRDefault="00C977DB" w:rsidP="00C977DB">
      <w:pPr>
        <w:jc w:val="center"/>
        <w:rPr>
          <w:rFonts w:eastAsiaTheme="minorHAnsi"/>
          <w:b/>
          <w:lang w:eastAsia="en-US"/>
        </w:rPr>
      </w:pPr>
      <w:r w:rsidRPr="00B31C02">
        <w:rPr>
          <w:rFonts w:eastAsiaTheme="minorHAnsi"/>
          <w:b/>
          <w:lang w:eastAsia="en-US"/>
        </w:rPr>
        <w:t>Мониторинг качества знаний выпускников 9-х классов по итогам ГИА-9.</w:t>
      </w:r>
    </w:p>
    <w:p w:rsidR="00C977DB" w:rsidRPr="00EB0216" w:rsidRDefault="00C977DB" w:rsidP="00C977DB">
      <w:pPr>
        <w:pStyle w:val="ab"/>
        <w:spacing w:line="276" w:lineRule="auto"/>
        <w:ind w:firstLine="283"/>
        <w:rPr>
          <w:rFonts w:eastAsiaTheme="minorHAnsi"/>
          <w:b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332"/>
        <w:gridCol w:w="1332"/>
        <w:gridCol w:w="1333"/>
        <w:gridCol w:w="1332"/>
        <w:gridCol w:w="1333"/>
      </w:tblGrid>
      <w:tr w:rsidR="00C977DB" w:rsidRPr="00B31C02" w:rsidTr="003A1BE5">
        <w:tc>
          <w:tcPr>
            <w:tcW w:w="567" w:type="dxa"/>
            <w:vMerge w:val="restart"/>
          </w:tcPr>
          <w:p w:rsidR="00C977DB" w:rsidRPr="00B31C02" w:rsidRDefault="00C977DB" w:rsidP="003A1BE5">
            <w:pPr>
              <w:spacing w:after="120"/>
            </w:pPr>
            <w:r w:rsidRPr="00B31C02">
              <w:t>№</w:t>
            </w:r>
          </w:p>
          <w:p w:rsidR="00C977DB" w:rsidRPr="00B31C02" w:rsidRDefault="00C977DB" w:rsidP="003A1BE5">
            <w:pPr>
              <w:spacing w:after="120"/>
              <w:jc w:val="center"/>
            </w:pPr>
            <w:proofErr w:type="spellStart"/>
            <w:proofErr w:type="gramStart"/>
            <w:r w:rsidRPr="00B31C02">
              <w:t>п</w:t>
            </w:r>
            <w:proofErr w:type="spellEnd"/>
            <w:proofErr w:type="gramEnd"/>
            <w:r w:rsidRPr="00B31C02">
              <w:t>/</w:t>
            </w:r>
            <w:proofErr w:type="spellStart"/>
            <w:r w:rsidRPr="00B31C02">
              <w:t>п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Показатели</w:t>
            </w:r>
          </w:p>
        </w:tc>
        <w:tc>
          <w:tcPr>
            <w:tcW w:w="6662" w:type="dxa"/>
            <w:gridSpan w:val="5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Русский язык</w:t>
            </w:r>
          </w:p>
        </w:tc>
      </w:tr>
      <w:tr w:rsidR="00C977DB" w:rsidRPr="00B31C02" w:rsidTr="003A1BE5">
        <w:tc>
          <w:tcPr>
            <w:tcW w:w="567" w:type="dxa"/>
            <w:vMerge/>
          </w:tcPr>
          <w:p w:rsidR="00C977DB" w:rsidRPr="00B31C02" w:rsidRDefault="00C977DB" w:rsidP="003A1BE5">
            <w:pPr>
              <w:spacing w:after="120"/>
              <w:ind w:left="283"/>
            </w:pPr>
          </w:p>
        </w:tc>
        <w:tc>
          <w:tcPr>
            <w:tcW w:w="3119" w:type="dxa"/>
            <w:tcBorders>
              <w:top w:val="nil"/>
            </w:tcBorders>
          </w:tcPr>
          <w:p w:rsidR="00C977DB" w:rsidRPr="00B31C02" w:rsidRDefault="00C977DB" w:rsidP="003A1BE5">
            <w:pPr>
              <w:spacing w:after="120"/>
              <w:ind w:left="283"/>
            </w:pPr>
          </w:p>
        </w:tc>
        <w:tc>
          <w:tcPr>
            <w:tcW w:w="1332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2013/14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2014/2015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2015/2016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2016/2017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2017/2018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r w:rsidRPr="00B31C02">
              <w:t>Участвовали в экзамене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57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53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54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73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101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>Получили оценку «5» 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2(3,5%)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8 (15%)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1 (1,9%)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5 (6,8%)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3(3%)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>Получили оценку «4» 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10(17,5%)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23 (43,3%)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8 (14,8%)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13 (17,8%)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26(26%)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>Получили оценку «3» 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45(79%)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22(41,5)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45 (83,3%)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55 (75,4%)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72(71%)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>Получили оценку «2» 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0</w:t>
            </w:r>
          </w:p>
        </w:tc>
      </w:tr>
      <w:tr w:rsidR="00C977DB" w:rsidRPr="00B31C02" w:rsidTr="003A1BE5">
        <w:trPr>
          <w:trHeight w:val="322"/>
        </w:trPr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r w:rsidRPr="00B31C02">
              <w:t>Средняя оценка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3,2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3,8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3,2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3,4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3,3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rPr>
                <w:b/>
              </w:rPr>
            </w:pPr>
            <w:r w:rsidRPr="00B31C02">
              <w:rPr>
                <w:b/>
              </w:rPr>
              <w:t>% качества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18,5%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60%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16,6%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24,6%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29%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rPr>
                <w:b/>
              </w:rPr>
            </w:pPr>
            <w:r w:rsidRPr="00B31C02">
              <w:rPr>
                <w:b/>
              </w:rPr>
              <w:t xml:space="preserve">% </w:t>
            </w:r>
            <w:proofErr w:type="spellStart"/>
            <w:r w:rsidRPr="00B31C02">
              <w:rPr>
                <w:b/>
              </w:rPr>
              <w:t>обученности</w:t>
            </w:r>
            <w:proofErr w:type="spellEnd"/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100%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100%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100%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100%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100%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 xml:space="preserve">Экзаменационная оценка соответствует </w:t>
            </w:r>
            <w:proofErr w:type="gramStart"/>
            <w:r w:rsidRPr="00B31C02">
              <w:t>годовой</w:t>
            </w:r>
            <w:proofErr w:type="gramEnd"/>
            <w:r w:rsidRPr="00B31C02">
              <w:t xml:space="preserve"> 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45(78%)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24(45,2%)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34 (63%)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52 (71%)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68(67%)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 xml:space="preserve">Экзаменационная оценка выше </w:t>
            </w:r>
            <w:proofErr w:type="gramStart"/>
            <w:r w:rsidRPr="00B31C02">
              <w:t>годовой</w:t>
            </w:r>
            <w:proofErr w:type="gramEnd"/>
            <w:r w:rsidRPr="00B31C02">
              <w:t xml:space="preserve"> (кол-во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5(9%)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22(41,5%)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1 (1,8%)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3 (4,%)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6(6%)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 xml:space="preserve">Экзаменационная оценка ниже </w:t>
            </w:r>
            <w:proofErr w:type="gramStart"/>
            <w:r w:rsidRPr="00B31C02">
              <w:t>годовой</w:t>
            </w:r>
            <w:proofErr w:type="gramEnd"/>
            <w:r w:rsidRPr="00B31C02">
              <w:t xml:space="preserve"> (кол-во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7 (13%)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4(7,5%)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19 (36,2%)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18 (25%)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27(27%)</w:t>
            </w:r>
          </w:p>
        </w:tc>
      </w:tr>
    </w:tbl>
    <w:p w:rsidR="00C977DB" w:rsidRDefault="00C977DB" w:rsidP="00C977DB">
      <w:pPr>
        <w:pStyle w:val="ab"/>
        <w:spacing w:line="276" w:lineRule="auto"/>
        <w:ind w:firstLine="283"/>
        <w:rPr>
          <w:rFonts w:eastAsiaTheme="minorHAnsi"/>
          <w:b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332"/>
        <w:gridCol w:w="1332"/>
        <w:gridCol w:w="1333"/>
        <w:gridCol w:w="1332"/>
        <w:gridCol w:w="1333"/>
      </w:tblGrid>
      <w:tr w:rsidR="00C977DB" w:rsidRPr="00B31C02" w:rsidTr="003A1BE5">
        <w:tc>
          <w:tcPr>
            <w:tcW w:w="567" w:type="dxa"/>
            <w:vMerge w:val="restart"/>
          </w:tcPr>
          <w:p w:rsidR="00C977DB" w:rsidRPr="00B31C02" w:rsidRDefault="00C977DB" w:rsidP="003A1BE5">
            <w:pPr>
              <w:spacing w:after="120"/>
            </w:pPr>
            <w:r w:rsidRPr="00B31C02">
              <w:t>№</w:t>
            </w:r>
          </w:p>
          <w:p w:rsidR="00C977DB" w:rsidRPr="00B31C02" w:rsidRDefault="00C977DB" w:rsidP="003A1BE5">
            <w:pPr>
              <w:spacing w:after="120"/>
              <w:jc w:val="center"/>
            </w:pPr>
            <w:proofErr w:type="spellStart"/>
            <w:proofErr w:type="gramStart"/>
            <w:r w:rsidRPr="00B31C02">
              <w:t>п</w:t>
            </w:r>
            <w:proofErr w:type="spellEnd"/>
            <w:proofErr w:type="gramEnd"/>
            <w:r w:rsidRPr="00B31C02">
              <w:t>/</w:t>
            </w:r>
            <w:proofErr w:type="spellStart"/>
            <w:r w:rsidRPr="00B31C02">
              <w:t>п</w:t>
            </w:r>
            <w:proofErr w:type="spellEnd"/>
          </w:p>
        </w:tc>
        <w:tc>
          <w:tcPr>
            <w:tcW w:w="3119" w:type="dxa"/>
            <w:tcBorders>
              <w:bottom w:val="nil"/>
            </w:tcBorders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Показатели</w:t>
            </w:r>
          </w:p>
        </w:tc>
        <w:tc>
          <w:tcPr>
            <w:tcW w:w="6662" w:type="dxa"/>
            <w:gridSpan w:val="5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Математика</w:t>
            </w:r>
          </w:p>
        </w:tc>
      </w:tr>
      <w:tr w:rsidR="00C977DB" w:rsidRPr="00B31C02" w:rsidTr="003A1BE5">
        <w:tc>
          <w:tcPr>
            <w:tcW w:w="567" w:type="dxa"/>
            <w:vMerge/>
          </w:tcPr>
          <w:p w:rsidR="00C977DB" w:rsidRPr="00B31C02" w:rsidRDefault="00C977DB" w:rsidP="003A1BE5">
            <w:pPr>
              <w:spacing w:after="120"/>
              <w:ind w:left="283"/>
            </w:pPr>
          </w:p>
        </w:tc>
        <w:tc>
          <w:tcPr>
            <w:tcW w:w="3119" w:type="dxa"/>
            <w:tcBorders>
              <w:top w:val="nil"/>
            </w:tcBorders>
          </w:tcPr>
          <w:p w:rsidR="00C977DB" w:rsidRPr="00B31C02" w:rsidRDefault="00C977DB" w:rsidP="003A1BE5">
            <w:pPr>
              <w:spacing w:after="120"/>
              <w:ind w:left="283"/>
            </w:pPr>
          </w:p>
        </w:tc>
        <w:tc>
          <w:tcPr>
            <w:tcW w:w="1332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2013/14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2014-2015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2015/2016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2016/2017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ind w:left="-57" w:right="-57"/>
              <w:jc w:val="center"/>
              <w:rPr>
                <w:b/>
              </w:rPr>
            </w:pPr>
            <w:r w:rsidRPr="00B31C02">
              <w:rPr>
                <w:b/>
              </w:rPr>
              <w:t>2017/2018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r w:rsidRPr="00B31C02">
              <w:t>Участвовали в экзамене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57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53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54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73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101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>Получили оценку «5» 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1(1,7%)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7 (12,9%)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15(21%)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4(4%)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>Получили оценку «4» 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13(22,8%)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42 (79,2%)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44</w:t>
            </w:r>
          </w:p>
          <w:p w:rsidR="00C977DB" w:rsidRPr="00B31C02" w:rsidRDefault="00C977DB" w:rsidP="003A1BE5">
            <w:pPr>
              <w:jc w:val="center"/>
            </w:pPr>
            <w:r w:rsidRPr="00B31C02">
              <w:t>(81,4%)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46</w:t>
            </w:r>
          </w:p>
          <w:p w:rsidR="00C977DB" w:rsidRPr="00B31C02" w:rsidRDefault="00C977DB" w:rsidP="003A1BE5">
            <w:pPr>
              <w:jc w:val="center"/>
            </w:pPr>
            <w:r w:rsidRPr="00B31C02">
              <w:t>(63%)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60(60%)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>Получили оценку «3» 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43(75,4%)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11 (20,7)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3</w:t>
            </w:r>
          </w:p>
          <w:p w:rsidR="00C977DB" w:rsidRPr="00B31C02" w:rsidRDefault="00C977DB" w:rsidP="003A1BE5">
            <w:pPr>
              <w:jc w:val="center"/>
            </w:pPr>
            <w:r w:rsidRPr="00B31C02">
              <w:t>(5,7%)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12</w:t>
            </w:r>
          </w:p>
          <w:p w:rsidR="00C977DB" w:rsidRPr="00B31C02" w:rsidRDefault="00C977DB" w:rsidP="003A1BE5">
            <w:pPr>
              <w:jc w:val="center"/>
            </w:pPr>
            <w:r w:rsidRPr="00B31C02">
              <w:t>(16%)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37(36%)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 xml:space="preserve">Получили оценку «2» </w:t>
            </w:r>
            <w:r w:rsidRPr="00B31C02">
              <w:lastRenderedPageBreak/>
              <w:t>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lastRenderedPageBreak/>
              <w:t>0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0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r w:rsidRPr="00B31C02">
              <w:t>Средняя оценка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3,3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3,8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4,0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4,0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3,7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rPr>
                <w:b/>
              </w:rPr>
            </w:pPr>
            <w:r w:rsidRPr="00B31C02">
              <w:rPr>
                <w:b/>
              </w:rPr>
              <w:t>% качества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26%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82%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94,4%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84,4%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64%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rPr>
                <w:b/>
              </w:rPr>
            </w:pPr>
            <w:r w:rsidRPr="00B31C02">
              <w:rPr>
                <w:b/>
              </w:rPr>
              <w:t xml:space="preserve">% </w:t>
            </w:r>
            <w:proofErr w:type="spellStart"/>
            <w:r w:rsidRPr="00B31C02">
              <w:rPr>
                <w:b/>
              </w:rPr>
              <w:t>обученности</w:t>
            </w:r>
            <w:proofErr w:type="spellEnd"/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100%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100%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100%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100%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100%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 xml:space="preserve">Экзаменационная оценка соответствует </w:t>
            </w:r>
            <w:proofErr w:type="gramStart"/>
            <w:r w:rsidRPr="00B31C02">
              <w:t>годовой</w:t>
            </w:r>
            <w:proofErr w:type="gramEnd"/>
            <w:r w:rsidRPr="00B31C02">
              <w:t xml:space="preserve"> (количество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44(81,4%)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21 (45,2%)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16</w:t>
            </w:r>
          </w:p>
          <w:p w:rsidR="00C977DB" w:rsidRPr="00B31C02" w:rsidRDefault="00C977DB" w:rsidP="003A1BE5">
            <w:pPr>
              <w:jc w:val="center"/>
            </w:pPr>
            <w:r w:rsidRPr="00B31C02">
              <w:t>(29,6%)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33</w:t>
            </w:r>
          </w:p>
          <w:p w:rsidR="00C977DB" w:rsidRPr="00B31C02" w:rsidRDefault="00C977DB" w:rsidP="003A1BE5">
            <w:pPr>
              <w:jc w:val="center"/>
            </w:pPr>
            <w:r w:rsidRPr="00B31C02">
              <w:t>(45%)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62%</w:t>
            </w:r>
          </w:p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(61%)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 xml:space="preserve">Экзаменационная оценка выше </w:t>
            </w:r>
            <w:proofErr w:type="gramStart"/>
            <w:r w:rsidRPr="00B31C02">
              <w:t>годовой</w:t>
            </w:r>
            <w:proofErr w:type="gramEnd"/>
            <w:r w:rsidRPr="00B31C02">
              <w:t xml:space="preserve"> (кол-во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9(16,6%)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27 (50,0)</w:t>
            </w:r>
          </w:p>
        </w:tc>
        <w:tc>
          <w:tcPr>
            <w:tcW w:w="1333" w:type="dxa"/>
          </w:tcPr>
          <w:p w:rsidR="00C977DB" w:rsidRPr="00B31C02" w:rsidRDefault="00C977DB" w:rsidP="003A1BE5">
            <w:r w:rsidRPr="00B31C02">
              <w:t>38(70,4%)</w:t>
            </w:r>
          </w:p>
        </w:tc>
        <w:tc>
          <w:tcPr>
            <w:tcW w:w="1332" w:type="dxa"/>
          </w:tcPr>
          <w:p w:rsidR="00C977DB" w:rsidRPr="00B31C02" w:rsidRDefault="00C977DB" w:rsidP="003A1BE5">
            <w:r w:rsidRPr="00B31C02">
              <w:t>40(55%)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24(24%)</w:t>
            </w:r>
          </w:p>
        </w:tc>
      </w:tr>
      <w:tr w:rsidR="00C977DB" w:rsidRPr="00B31C02" w:rsidTr="003A1BE5">
        <w:tc>
          <w:tcPr>
            <w:tcW w:w="567" w:type="dxa"/>
          </w:tcPr>
          <w:p w:rsidR="00C977DB" w:rsidRPr="00B31C02" w:rsidRDefault="00C977DB" w:rsidP="00C977DB">
            <w:pPr>
              <w:numPr>
                <w:ilvl w:val="0"/>
                <w:numId w:val="10"/>
              </w:numPr>
              <w:ind w:left="550" w:hanging="437"/>
              <w:jc w:val="center"/>
            </w:pPr>
          </w:p>
        </w:tc>
        <w:tc>
          <w:tcPr>
            <w:tcW w:w="3119" w:type="dxa"/>
          </w:tcPr>
          <w:p w:rsidR="00C977DB" w:rsidRPr="00B31C02" w:rsidRDefault="00C977DB" w:rsidP="003A1BE5">
            <w:pPr>
              <w:ind w:right="-57"/>
            </w:pPr>
            <w:r w:rsidRPr="00B31C02">
              <w:t xml:space="preserve">Экзаменационная оценка ниже </w:t>
            </w:r>
            <w:proofErr w:type="gramStart"/>
            <w:r w:rsidRPr="00B31C02">
              <w:t>годовой</w:t>
            </w:r>
            <w:proofErr w:type="gramEnd"/>
            <w:r w:rsidRPr="00B31C02">
              <w:t xml:space="preserve"> (кол-во / 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1(1,8%)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2 (3,7%)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2" w:type="dxa"/>
          </w:tcPr>
          <w:p w:rsidR="00C977DB" w:rsidRPr="00B31C02" w:rsidRDefault="00C977DB" w:rsidP="003A1BE5">
            <w:pPr>
              <w:jc w:val="center"/>
            </w:pPr>
            <w:r w:rsidRPr="00B31C02">
              <w:t>0</w:t>
            </w:r>
          </w:p>
        </w:tc>
        <w:tc>
          <w:tcPr>
            <w:tcW w:w="1333" w:type="dxa"/>
          </w:tcPr>
          <w:p w:rsidR="00C977DB" w:rsidRPr="00B31C02" w:rsidRDefault="00C977DB" w:rsidP="003A1BE5">
            <w:pPr>
              <w:jc w:val="center"/>
              <w:rPr>
                <w:b/>
              </w:rPr>
            </w:pPr>
            <w:r w:rsidRPr="00B31C02">
              <w:rPr>
                <w:b/>
              </w:rPr>
              <w:t>15(15%)</w:t>
            </w:r>
          </w:p>
        </w:tc>
      </w:tr>
    </w:tbl>
    <w:p w:rsidR="00C977DB" w:rsidRPr="00B31C02" w:rsidRDefault="00C977DB" w:rsidP="00C977DB">
      <w:pPr>
        <w:jc w:val="center"/>
        <w:rPr>
          <w:rFonts w:eastAsiaTheme="minorHAnsi"/>
          <w:b/>
          <w:lang w:eastAsia="en-US"/>
        </w:rPr>
      </w:pPr>
      <w:r w:rsidRPr="00B31C02">
        <w:rPr>
          <w:rFonts w:eastAsiaTheme="minorHAnsi"/>
          <w:b/>
          <w:lang w:eastAsia="en-US"/>
        </w:rPr>
        <w:t xml:space="preserve">Мониторинг качества знаний, </w:t>
      </w:r>
      <w:proofErr w:type="spellStart"/>
      <w:r w:rsidRPr="00B31C02">
        <w:rPr>
          <w:rFonts w:eastAsiaTheme="minorHAnsi"/>
          <w:b/>
          <w:lang w:eastAsia="en-US"/>
        </w:rPr>
        <w:t>обученности</w:t>
      </w:r>
      <w:proofErr w:type="spellEnd"/>
      <w:r w:rsidRPr="00B31C02">
        <w:rPr>
          <w:rFonts w:eastAsiaTheme="minorHAnsi"/>
          <w:b/>
          <w:lang w:eastAsia="en-US"/>
        </w:rPr>
        <w:t xml:space="preserve"> выпускников 9-х классов по итогам ГИА (русский язык)</w:t>
      </w:r>
    </w:p>
    <w:p w:rsidR="00C977DB" w:rsidRPr="00B31C02" w:rsidRDefault="00C977DB" w:rsidP="00C977DB">
      <w:pPr>
        <w:jc w:val="center"/>
        <w:rPr>
          <w:rFonts w:eastAsiaTheme="minorHAnsi"/>
          <w:b/>
          <w:lang w:eastAsia="en-US"/>
        </w:rPr>
      </w:pPr>
    </w:p>
    <w:p w:rsidR="00C977DB" w:rsidRPr="00B31C02" w:rsidRDefault="00C977DB" w:rsidP="00C977DB">
      <w:pPr>
        <w:jc w:val="center"/>
        <w:rPr>
          <w:rFonts w:eastAsiaTheme="minorHAnsi"/>
          <w:b/>
          <w:lang w:eastAsia="en-US"/>
        </w:rPr>
      </w:pPr>
      <w:r w:rsidRPr="00B31C02">
        <w:rPr>
          <w:rFonts w:eastAsiaTheme="minorHAnsi"/>
          <w:b/>
          <w:noProof/>
        </w:rPr>
        <w:drawing>
          <wp:inline distT="0" distB="0" distL="0" distR="0">
            <wp:extent cx="5114925" cy="1809750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77DB" w:rsidRPr="00B31C02" w:rsidRDefault="00C977DB" w:rsidP="00C977DB">
      <w:pPr>
        <w:rPr>
          <w:lang w:eastAsia="en-US"/>
        </w:rPr>
      </w:pPr>
    </w:p>
    <w:p w:rsidR="00C977DB" w:rsidRPr="00B31C02" w:rsidRDefault="00C977DB" w:rsidP="00C977DB">
      <w:pPr>
        <w:tabs>
          <w:tab w:val="left" w:pos="3150"/>
        </w:tabs>
        <w:rPr>
          <w:lang w:eastAsia="en-US"/>
        </w:rPr>
      </w:pPr>
      <w:r w:rsidRPr="00B31C02">
        <w:rPr>
          <w:lang w:eastAsia="en-US"/>
        </w:rPr>
        <w:tab/>
      </w:r>
    </w:p>
    <w:p w:rsidR="00C977DB" w:rsidRPr="00B31C02" w:rsidRDefault="00C977DB" w:rsidP="00C977DB">
      <w:pPr>
        <w:tabs>
          <w:tab w:val="left" w:pos="3150"/>
        </w:tabs>
        <w:ind w:right="566" w:firstLine="567"/>
        <w:rPr>
          <w:lang w:eastAsia="en-US"/>
        </w:rPr>
      </w:pPr>
      <w:r w:rsidRPr="00B31C02">
        <w:rPr>
          <w:noProof/>
        </w:rPr>
        <w:drawing>
          <wp:inline distT="0" distB="0" distL="0" distR="0">
            <wp:extent cx="5052612" cy="1741335"/>
            <wp:effectExtent l="19050" t="0" r="14688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977DB" w:rsidRPr="00B31C02" w:rsidRDefault="00C977DB" w:rsidP="00C977DB">
      <w:pPr>
        <w:ind w:firstLine="567"/>
        <w:jc w:val="both"/>
        <w:rPr>
          <w:rFonts w:ascii="тайм" w:eastAsiaTheme="minorHAnsi" w:hAnsi="тайм"/>
          <w:lang w:eastAsia="en-US"/>
        </w:rPr>
      </w:pPr>
      <w:r w:rsidRPr="00B31C02">
        <w:rPr>
          <w:rFonts w:ascii="тайм" w:hAnsi="тайм"/>
          <w:lang w:eastAsia="en-US"/>
        </w:rPr>
        <w:t xml:space="preserve">Результаты экзамена по русскому языку свидетельствуют, что уровень качества повысился на 4,4 % (по сравнению с 2016 -2017 учебным годом), средний балл снизился – 0,1. </w:t>
      </w:r>
      <w:proofErr w:type="gramStart"/>
      <w:r w:rsidRPr="00B31C02">
        <w:rPr>
          <w:rFonts w:ascii="тайм" w:hAnsi="тайм"/>
          <w:lang w:eastAsia="en-US"/>
        </w:rPr>
        <w:t xml:space="preserve">Подтвердили свои годовые отметки – </w:t>
      </w:r>
      <w:r w:rsidRPr="00B31C02">
        <w:t>68(67%)</w:t>
      </w:r>
      <w:r w:rsidRPr="00B31C02">
        <w:rPr>
          <w:rFonts w:ascii="тайм" w:eastAsiaTheme="minorHAnsi" w:hAnsi="тайм"/>
          <w:lang w:eastAsia="en-US"/>
        </w:rPr>
        <w:t>Результаты проведения экзамена убеждают в необходимости в комплексном обучении видам речевой деятельности – умению воспринимать устную и письменную формы речи и создавать собственные высказывания в форме сжатого изложения и сочинения на лингвистическую тему.</w:t>
      </w:r>
      <w:proofErr w:type="gramEnd"/>
    </w:p>
    <w:p w:rsidR="00C977DB" w:rsidRPr="00B31C02" w:rsidRDefault="00C977DB" w:rsidP="00C977DB">
      <w:pPr>
        <w:tabs>
          <w:tab w:val="left" w:pos="3150"/>
        </w:tabs>
        <w:rPr>
          <w:lang w:eastAsia="en-US"/>
        </w:rPr>
      </w:pPr>
    </w:p>
    <w:p w:rsidR="00C977DB" w:rsidRPr="00B31C02" w:rsidRDefault="00C977DB" w:rsidP="00C977DB">
      <w:pPr>
        <w:rPr>
          <w:rFonts w:eastAsiaTheme="minorHAnsi"/>
          <w:b/>
          <w:lang w:eastAsia="en-US"/>
        </w:rPr>
      </w:pPr>
    </w:p>
    <w:p w:rsidR="00C977DB" w:rsidRPr="00B31C02" w:rsidRDefault="00C977DB" w:rsidP="00C977DB">
      <w:pPr>
        <w:jc w:val="center"/>
        <w:rPr>
          <w:rFonts w:eastAsiaTheme="minorHAnsi"/>
          <w:b/>
          <w:lang w:eastAsia="en-US"/>
        </w:rPr>
      </w:pPr>
      <w:r w:rsidRPr="00B31C02">
        <w:rPr>
          <w:rFonts w:eastAsiaTheme="minorHAnsi"/>
          <w:b/>
          <w:lang w:eastAsia="en-US"/>
        </w:rPr>
        <w:t xml:space="preserve">Мониторинг качества знаний, </w:t>
      </w:r>
      <w:proofErr w:type="spellStart"/>
      <w:r w:rsidRPr="00B31C02">
        <w:rPr>
          <w:rFonts w:eastAsiaTheme="minorHAnsi"/>
          <w:b/>
          <w:lang w:eastAsia="en-US"/>
        </w:rPr>
        <w:t>обученности</w:t>
      </w:r>
      <w:proofErr w:type="spellEnd"/>
      <w:r w:rsidRPr="00B31C02">
        <w:rPr>
          <w:rFonts w:eastAsiaTheme="minorHAnsi"/>
          <w:b/>
          <w:lang w:eastAsia="en-US"/>
        </w:rPr>
        <w:t xml:space="preserve"> выпускников 9-х классов по итогам ГИА (математика)</w:t>
      </w:r>
    </w:p>
    <w:p w:rsidR="00C977DB" w:rsidRPr="00B31C02" w:rsidRDefault="00C977DB" w:rsidP="00C977DB">
      <w:pPr>
        <w:tabs>
          <w:tab w:val="left" w:pos="3150"/>
        </w:tabs>
        <w:jc w:val="center"/>
        <w:rPr>
          <w:lang w:eastAsia="en-US"/>
        </w:rPr>
      </w:pPr>
      <w:r w:rsidRPr="00B31C02">
        <w:rPr>
          <w:noProof/>
        </w:rPr>
        <w:drawing>
          <wp:inline distT="0" distB="0" distL="0" distR="0">
            <wp:extent cx="4752975" cy="159067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77DB" w:rsidRPr="00B31C02" w:rsidRDefault="00C977DB" w:rsidP="00C977DB">
      <w:pPr>
        <w:tabs>
          <w:tab w:val="left" w:pos="3150"/>
        </w:tabs>
        <w:rPr>
          <w:lang w:eastAsia="en-US"/>
        </w:rPr>
      </w:pPr>
    </w:p>
    <w:p w:rsidR="00C977DB" w:rsidRPr="00B31C02" w:rsidRDefault="00C977DB" w:rsidP="00C977DB">
      <w:pPr>
        <w:tabs>
          <w:tab w:val="left" w:pos="3150"/>
        </w:tabs>
        <w:jc w:val="center"/>
        <w:rPr>
          <w:lang w:eastAsia="en-US"/>
        </w:rPr>
      </w:pPr>
      <w:r w:rsidRPr="00B31C02">
        <w:rPr>
          <w:noProof/>
        </w:rPr>
        <w:lastRenderedPageBreak/>
        <w:drawing>
          <wp:inline distT="0" distB="0" distL="0" distR="0">
            <wp:extent cx="4819650" cy="151447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77DB" w:rsidRPr="00B31C02" w:rsidRDefault="00C977DB" w:rsidP="00C977DB">
      <w:pPr>
        <w:tabs>
          <w:tab w:val="left" w:pos="3150"/>
        </w:tabs>
        <w:rPr>
          <w:lang w:eastAsia="en-US"/>
        </w:rPr>
      </w:pPr>
    </w:p>
    <w:p w:rsidR="00C977DB" w:rsidRPr="00B31C02" w:rsidRDefault="00C977DB" w:rsidP="00C977DB">
      <w:pPr>
        <w:tabs>
          <w:tab w:val="left" w:pos="3150"/>
        </w:tabs>
        <w:rPr>
          <w:lang w:eastAsia="en-US"/>
        </w:rPr>
      </w:pPr>
      <w:r w:rsidRPr="00B31C02">
        <w:rPr>
          <w:lang w:eastAsia="en-US"/>
        </w:rPr>
        <w:t>Результаты экзамена по математике свидетельствуют, что уровень качества снизился на 20%  (по сравнению с 2016 -2017 учебным годом), средний балл – 3,7. Подтвердили свои годовые отметки – 62 учащихся (61%).</w:t>
      </w:r>
    </w:p>
    <w:p w:rsidR="00C977DB" w:rsidRPr="00B31C02" w:rsidRDefault="00C977DB" w:rsidP="00C977DB">
      <w:pPr>
        <w:pStyle w:val="a3"/>
        <w:tabs>
          <w:tab w:val="left" w:pos="3500"/>
          <w:tab w:val="center" w:pos="4819"/>
        </w:tabs>
        <w:rPr>
          <w:rFonts w:ascii="Times New Roman" w:hAnsi="Times New Roman"/>
          <w:b/>
          <w:sz w:val="24"/>
          <w:szCs w:val="24"/>
        </w:rPr>
      </w:pPr>
      <w:r w:rsidRPr="00B31C02">
        <w:rPr>
          <w:rFonts w:ascii="Times New Roman" w:hAnsi="Times New Roman"/>
          <w:b/>
          <w:sz w:val="24"/>
          <w:szCs w:val="24"/>
        </w:rPr>
        <w:tab/>
      </w:r>
      <w:r w:rsidRPr="00B31C02">
        <w:rPr>
          <w:rFonts w:ascii="Times New Roman" w:hAnsi="Times New Roman"/>
          <w:b/>
          <w:sz w:val="24"/>
          <w:szCs w:val="24"/>
        </w:rPr>
        <w:tab/>
        <w:t>Предметы по выбору</w:t>
      </w:r>
    </w:p>
    <w:tbl>
      <w:tblPr>
        <w:tblW w:w="1031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34"/>
        <w:gridCol w:w="779"/>
        <w:gridCol w:w="780"/>
        <w:gridCol w:w="779"/>
        <w:gridCol w:w="780"/>
        <w:gridCol w:w="709"/>
        <w:gridCol w:w="1488"/>
        <w:gridCol w:w="1489"/>
      </w:tblGrid>
      <w:tr w:rsidR="00C977DB" w:rsidRPr="00B31C02" w:rsidTr="003A1BE5">
        <w:trPr>
          <w:trHeight w:val="745"/>
        </w:trPr>
        <w:tc>
          <w:tcPr>
            <w:tcW w:w="2376" w:type="dxa"/>
            <w:vMerge w:val="restart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Cs/>
                <w:szCs w:val="24"/>
                <w:u w:val="none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 xml:space="preserve">Участвовало </w:t>
            </w:r>
          </w:p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в ОГЭ (чел.)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 xml:space="preserve">Из них </w:t>
            </w: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 xml:space="preserve">получили оценки </w:t>
            </w: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(чел.)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Средняя оценка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</w:tcPr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Процент</w:t>
            </w:r>
          </w:p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успеваемости</w:t>
            </w:r>
          </w:p>
        </w:tc>
        <w:tc>
          <w:tcPr>
            <w:tcW w:w="1489" w:type="dxa"/>
            <w:vMerge w:val="restart"/>
            <w:shd w:val="clear" w:color="auto" w:fill="auto"/>
            <w:textDirection w:val="btLr"/>
          </w:tcPr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Процент</w:t>
            </w:r>
          </w:p>
          <w:p w:rsidR="00C977DB" w:rsidRPr="00B31C02" w:rsidRDefault="00C977DB" w:rsidP="003A1BE5">
            <w:pPr>
              <w:pStyle w:val="a5"/>
              <w:ind w:left="113" w:right="113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качества</w:t>
            </w:r>
          </w:p>
        </w:tc>
      </w:tr>
      <w:tr w:rsidR="00C977DB" w:rsidRPr="00B31C02" w:rsidTr="003A1BE5">
        <w:trPr>
          <w:cantSplit/>
          <w:trHeight w:val="1181"/>
        </w:trPr>
        <w:tc>
          <w:tcPr>
            <w:tcW w:w="2376" w:type="dxa"/>
            <w:vMerge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«5»</w:t>
            </w: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«4»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«3»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«2»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</w:tc>
        <w:tc>
          <w:tcPr>
            <w:tcW w:w="1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</w:p>
        </w:tc>
      </w:tr>
      <w:tr w:rsidR="00C977DB" w:rsidRPr="00B31C02" w:rsidTr="003A1BE5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977DB" w:rsidRPr="00B31C02" w:rsidRDefault="00C977DB" w:rsidP="003A1BE5">
            <w:pPr>
              <w:pStyle w:val="3"/>
              <w:rPr>
                <w:sz w:val="24"/>
                <w:szCs w:val="24"/>
              </w:rPr>
            </w:pPr>
            <w:r w:rsidRPr="00B31C02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75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15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60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3,2</w:t>
            </w:r>
          </w:p>
        </w:tc>
        <w:tc>
          <w:tcPr>
            <w:tcW w:w="1488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20</w:t>
            </w:r>
          </w:p>
        </w:tc>
      </w:tr>
      <w:tr w:rsidR="00C977DB" w:rsidRPr="00B31C02" w:rsidTr="003A1BE5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977DB" w:rsidRPr="00B31C02" w:rsidRDefault="00C977DB" w:rsidP="003A1BE5">
            <w:pPr>
              <w:pStyle w:val="3"/>
              <w:rPr>
                <w:sz w:val="24"/>
                <w:szCs w:val="24"/>
              </w:rPr>
            </w:pPr>
            <w:r w:rsidRPr="00B31C02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9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4</w:t>
            </w:r>
          </w:p>
        </w:tc>
        <w:tc>
          <w:tcPr>
            <w:tcW w:w="1488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78</w:t>
            </w:r>
          </w:p>
        </w:tc>
      </w:tr>
      <w:tr w:rsidR="00C977DB" w:rsidRPr="00B31C02" w:rsidTr="003A1BE5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977DB" w:rsidRPr="00B31C02" w:rsidRDefault="00C977DB" w:rsidP="003A1BE5">
            <w:pPr>
              <w:pStyle w:val="3"/>
              <w:rPr>
                <w:sz w:val="24"/>
                <w:szCs w:val="24"/>
              </w:rPr>
            </w:pPr>
            <w:r w:rsidRPr="00B31C0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3,3</w:t>
            </w:r>
          </w:p>
        </w:tc>
        <w:tc>
          <w:tcPr>
            <w:tcW w:w="1488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25</w:t>
            </w:r>
          </w:p>
        </w:tc>
      </w:tr>
      <w:tr w:rsidR="00C977DB" w:rsidRPr="00B31C02" w:rsidTr="003A1BE5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977DB" w:rsidRPr="00B31C02" w:rsidRDefault="00C977DB" w:rsidP="003A1BE5">
            <w:pPr>
              <w:pStyle w:val="3"/>
              <w:rPr>
                <w:sz w:val="24"/>
                <w:szCs w:val="24"/>
              </w:rPr>
            </w:pPr>
            <w:r w:rsidRPr="00B31C02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4,2</w:t>
            </w:r>
          </w:p>
        </w:tc>
        <w:tc>
          <w:tcPr>
            <w:tcW w:w="1488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100</w:t>
            </w:r>
          </w:p>
        </w:tc>
      </w:tr>
      <w:tr w:rsidR="00C977DB" w:rsidRPr="00B31C02" w:rsidTr="003A1BE5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977DB" w:rsidRPr="00B31C02" w:rsidRDefault="00C977DB" w:rsidP="003A1BE5">
            <w:pPr>
              <w:pStyle w:val="3"/>
              <w:rPr>
                <w:sz w:val="24"/>
                <w:szCs w:val="24"/>
              </w:rPr>
            </w:pPr>
            <w:r w:rsidRPr="00B31C02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8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3,3</w:t>
            </w:r>
          </w:p>
        </w:tc>
        <w:tc>
          <w:tcPr>
            <w:tcW w:w="1488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38</w:t>
            </w:r>
          </w:p>
        </w:tc>
      </w:tr>
      <w:tr w:rsidR="00C977DB" w:rsidRPr="00B31C02" w:rsidTr="003A1BE5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977DB" w:rsidRPr="00B31C02" w:rsidRDefault="00C977DB" w:rsidP="003A1BE5">
            <w:pPr>
              <w:pStyle w:val="3"/>
              <w:rPr>
                <w:sz w:val="24"/>
                <w:szCs w:val="24"/>
              </w:rPr>
            </w:pPr>
            <w:r w:rsidRPr="00B31C0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84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4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36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44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3,5</w:t>
            </w:r>
          </w:p>
        </w:tc>
        <w:tc>
          <w:tcPr>
            <w:tcW w:w="1488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48</w:t>
            </w:r>
          </w:p>
        </w:tc>
      </w:tr>
      <w:tr w:rsidR="00C977DB" w:rsidRPr="00B31C02" w:rsidTr="003A1BE5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977DB" w:rsidRPr="00B31C02" w:rsidRDefault="00C977DB" w:rsidP="003A1BE5">
            <w:pPr>
              <w:pStyle w:val="3"/>
              <w:rPr>
                <w:sz w:val="24"/>
                <w:szCs w:val="24"/>
              </w:rPr>
            </w:pPr>
            <w:r w:rsidRPr="00B31C02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2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5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3,9</w:t>
            </w:r>
          </w:p>
        </w:tc>
        <w:tc>
          <w:tcPr>
            <w:tcW w:w="1488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70</w:t>
            </w:r>
          </w:p>
        </w:tc>
      </w:tr>
      <w:tr w:rsidR="00C977DB" w:rsidRPr="00B31C02" w:rsidTr="003A1BE5">
        <w:trPr>
          <w:cantSplit/>
          <w:trHeight w:val="247"/>
        </w:trPr>
        <w:tc>
          <w:tcPr>
            <w:tcW w:w="2376" w:type="dxa"/>
            <w:shd w:val="clear" w:color="auto" w:fill="auto"/>
          </w:tcPr>
          <w:p w:rsidR="00C977DB" w:rsidRPr="00B31C02" w:rsidRDefault="00C977DB" w:rsidP="003A1BE5">
            <w:pPr>
              <w:pStyle w:val="3"/>
              <w:rPr>
                <w:sz w:val="24"/>
                <w:szCs w:val="24"/>
              </w:rPr>
            </w:pPr>
            <w:r w:rsidRPr="00B31C02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</w:t>
            </w:r>
          </w:p>
        </w:tc>
        <w:tc>
          <w:tcPr>
            <w:tcW w:w="77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3,3</w:t>
            </w:r>
          </w:p>
        </w:tc>
        <w:tc>
          <w:tcPr>
            <w:tcW w:w="1488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100</w:t>
            </w:r>
          </w:p>
        </w:tc>
        <w:tc>
          <w:tcPr>
            <w:tcW w:w="1489" w:type="dxa"/>
            <w:shd w:val="clear" w:color="auto" w:fill="auto"/>
          </w:tcPr>
          <w:p w:rsidR="00C977DB" w:rsidRPr="00B31C02" w:rsidRDefault="00C977DB" w:rsidP="003A1BE5">
            <w:pPr>
              <w:pStyle w:val="a5"/>
              <w:rPr>
                <w:b w:val="0"/>
                <w:bCs/>
                <w:szCs w:val="24"/>
                <w:u w:val="none"/>
              </w:rPr>
            </w:pPr>
            <w:r w:rsidRPr="00B31C02">
              <w:rPr>
                <w:b w:val="0"/>
                <w:szCs w:val="24"/>
                <w:u w:val="none"/>
              </w:rPr>
              <w:t>25</w:t>
            </w:r>
          </w:p>
        </w:tc>
      </w:tr>
    </w:tbl>
    <w:p w:rsidR="00C977DB" w:rsidRPr="00B31C02" w:rsidRDefault="00C977DB" w:rsidP="00C977DB">
      <w:pPr>
        <w:rPr>
          <w:lang w:eastAsia="en-US"/>
        </w:rPr>
      </w:pPr>
    </w:p>
    <w:p w:rsidR="00C977DB" w:rsidRPr="00B31C02" w:rsidRDefault="00C977DB" w:rsidP="00C977DB">
      <w:pPr>
        <w:rPr>
          <w:lang w:eastAsia="en-US"/>
        </w:rPr>
      </w:pPr>
      <w:r w:rsidRPr="00B31C02">
        <w:rPr>
          <w:lang w:eastAsia="en-US"/>
        </w:rPr>
        <w:t>Среди мотивов выбора предметов преобладают практическая значимость дисциплин для дальнейшего профессионального самоопределения обучающихся, а так же личностные интересы и склонности, уверенность в своих силах.</w:t>
      </w:r>
    </w:p>
    <w:p w:rsidR="00C977DB" w:rsidRPr="00B31C02" w:rsidRDefault="00C977DB" w:rsidP="00C977DB">
      <w:pPr>
        <w:rPr>
          <w:lang w:eastAsia="en-US"/>
        </w:rPr>
      </w:pPr>
      <w:proofErr w:type="gramStart"/>
      <w:r w:rsidRPr="00B31C02">
        <w:rPr>
          <w:lang w:eastAsia="en-US"/>
        </w:rPr>
        <w:t>В 2017-2018 учебном году предпочтительными для экзаменационного выбора оказались химия, физика, география, история, иностранный язык, наиболее востребованы – биология, обществознание.</w:t>
      </w:r>
      <w:proofErr w:type="gramEnd"/>
    </w:p>
    <w:p w:rsidR="00C977DB" w:rsidRPr="00B31C02" w:rsidRDefault="00C977DB" w:rsidP="00C977DB">
      <w:pPr>
        <w:rPr>
          <w:lang w:eastAsia="en-US"/>
        </w:rPr>
      </w:pPr>
      <w:r w:rsidRPr="00B31C02">
        <w:rPr>
          <w:lang w:eastAsia="en-US"/>
        </w:rPr>
        <w:t xml:space="preserve">На экзаменах по выбору </w:t>
      </w:r>
      <w:proofErr w:type="gramStart"/>
      <w:r w:rsidRPr="00B31C02">
        <w:rPr>
          <w:lang w:eastAsia="en-US"/>
        </w:rPr>
        <w:t>обучающиеся</w:t>
      </w:r>
      <w:proofErr w:type="gramEnd"/>
      <w:r w:rsidRPr="00B31C02">
        <w:rPr>
          <w:lang w:eastAsia="en-US"/>
        </w:rPr>
        <w:t xml:space="preserve"> в основном подтвердили годовую оценку:</w:t>
      </w:r>
    </w:p>
    <w:p w:rsidR="00C977DB" w:rsidRPr="00B31C02" w:rsidRDefault="00C977DB" w:rsidP="00C977DB">
      <w:pPr>
        <w:pStyle w:val="ad"/>
        <w:numPr>
          <w:ilvl w:val="0"/>
          <w:numId w:val="12"/>
        </w:numPr>
        <w:rPr>
          <w:lang w:eastAsia="en-US"/>
        </w:rPr>
      </w:pPr>
      <w:r w:rsidRPr="00B31C02">
        <w:rPr>
          <w:lang w:eastAsia="en-US"/>
        </w:rPr>
        <w:t xml:space="preserve">Биология  - 65% (49/75)    </w:t>
      </w:r>
    </w:p>
    <w:p w:rsidR="00C977DB" w:rsidRPr="00B31C02" w:rsidRDefault="00C977DB" w:rsidP="00C977DB">
      <w:pPr>
        <w:pStyle w:val="ad"/>
        <w:numPr>
          <w:ilvl w:val="0"/>
          <w:numId w:val="12"/>
        </w:numPr>
        <w:rPr>
          <w:lang w:eastAsia="en-US"/>
        </w:rPr>
      </w:pPr>
      <w:r w:rsidRPr="00B31C02">
        <w:rPr>
          <w:lang w:eastAsia="en-US"/>
        </w:rPr>
        <w:t>География – 67% (6/9)</w:t>
      </w:r>
    </w:p>
    <w:p w:rsidR="00C977DB" w:rsidRPr="00B31C02" w:rsidRDefault="00C977DB" w:rsidP="00C977DB">
      <w:pPr>
        <w:pStyle w:val="ad"/>
        <w:numPr>
          <w:ilvl w:val="0"/>
          <w:numId w:val="12"/>
        </w:numPr>
        <w:rPr>
          <w:lang w:eastAsia="en-US"/>
        </w:rPr>
      </w:pPr>
      <w:r w:rsidRPr="00B31C02">
        <w:rPr>
          <w:lang w:eastAsia="en-US"/>
        </w:rPr>
        <w:t xml:space="preserve">Иностранный язык – 0%  </w:t>
      </w:r>
    </w:p>
    <w:p w:rsidR="00C977DB" w:rsidRPr="00B31C02" w:rsidRDefault="00C977DB" w:rsidP="00C977DB">
      <w:pPr>
        <w:pStyle w:val="ad"/>
        <w:numPr>
          <w:ilvl w:val="0"/>
          <w:numId w:val="12"/>
        </w:numPr>
        <w:rPr>
          <w:lang w:eastAsia="en-US"/>
        </w:rPr>
      </w:pPr>
      <w:r w:rsidRPr="00B31C02">
        <w:rPr>
          <w:lang w:eastAsia="en-US"/>
        </w:rPr>
        <w:t>Информатика и ИКТ – 100% (5/5)</w:t>
      </w:r>
    </w:p>
    <w:p w:rsidR="00C977DB" w:rsidRPr="00B31C02" w:rsidRDefault="00C977DB" w:rsidP="00C977DB">
      <w:pPr>
        <w:pStyle w:val="ad"/>
        <w:numPr>
          <w:ilvl w:val="0"/>
          <w:numId w:val="12"/>
        </w:numPr>
        <w:rPr>
          <w:lang w:eastAsia="en-US"/>
        </w:rPr>
      </w:pPr>
      <w:r w:rsidRPr="00B31C02">
        <w:rPr>
          <w:lang w:eastAsia="en-US"/>
        </w:rPr>
        <w:t xml:space="preserve">История -   0%  </w:t>
      </w:r>
    </w:p>
    <w:p w:rsidR="00C977DB" w:rsidRPr="00B31C02" w:rsidRDefault="00C977DB" w:rsidP="00C977DB">
      <w:pPr>
        <w:pStyle w:val="ad"/>
        <w:numPr>
          <w:ilvl w:val="0"/>
          <w:numId w:val="12"/>
        </w:numPr>
        <w:rPr>
          <w:lang w:eastAsia="en-US"/>
        </w:rPr>
      </w:pPr>
      <w:r w:rsidRPr="00B31C02">
        <w:rPr>
          <w:lang w:eastAsia="en-US"/>
        </w:rPr>
        <w:t>Обществознание – 47 % (40/84)</w:t>
      </w:r>
    </w:p>
    <w:p w:rsidR="00C977DB" w:rsidRPr="00B31C02" w:rsidRDefault="00C977DB" w:rsidP="00C977DB">
      <w:pPr>
        <w:pStyle w:val="ad"/>
        <w:numPr>
          <w:ilvl w:val="0"/>
          <w:numId w:val="12"/>
        </w:numPr>
        <w:rPr>
          <w:lang w:eastAsia="en-US"/>
        </w:rPr>
      </w:pPr>
      <w:r w:rsidRPr="00B31C02">
        <w:rPr>
          <w:lang w:eastAsia="en-US"/>
        </w:rPr>
        <w:t>Физика -40% (4/10)</w:t>
      </w:r>
    </w:p>
    <w:p w:rsidR="00C977DB" w:rsidRPr="00B31C02" w:rsidRDefault="00C977DB" w:rsidP="00C977DB">
      <w:pPr>
        <w:pStyle w:val="ad"/>
        <w:numPr>
          <w:ilvl w:val="0"/>
          <w:numId w:val="12"/>
        </w:numPr>
        <w:rPr>
          <w:lang w:eastAsia="en-US"/>
        </w:rPr>
      </w:pPr>
      <w:r w:rsidRPr="00B31C02">
        <w:rPr>
          <w:lang w:eastAsia="en-US"/>
        </w:rPr>
        <w:t xml:space="preserve">Химия – 25% (1/4)    </w:t>
      </w:r>
    </w:p>
    <w:p w:rsidR="00C977DB" w:rsidRPr="00B31C02" w:rsidRDefault="00C977DB" w:rsidP="00C977DB">
      <w:pPr>
        <w:pStyle w:val="ad"/>
        <w:rPr>
          <w:lang w:eastAsia="en-US"/>
        </w:rPr>
      </w:pPr>
      <w:r w:rsidRPr="00B31C02">
        <w:rPr>
          <w:lang w:eastAsia="en-US"/>
        </w:rPr>
        <w:t xml:space="preserve">    Ниже годовой отметки были экзаменационные результаты по химии, обществознанию,  истории и иностранному языку.</w:t>
      </w:r>
    </w:p>
    <w:p w:rsidR="00C977DB" w:rsidRPr="00B31C02" w:rsidRDefault="00C977DB" w:rsidP="00C977DB">
      <w:pPr>
        <w:pStyle w:val="ad"/>
        <w:rPr>
          <w:lang w:eastAsia="en-US"/>
        </w:rPr>
      </w:pPr>
      <w:r w:rsidRPr="00B31C02">
        <w:rPr>
          <w:lang w:eastAsia="en-US"/>
        </w:rPr>
        <w:t>Причины расхождения годовых и экзаменационных отметок:</w:t>
      </w:r>
    </w:p>
    <w:p w:rsidR="00C977DB" w:rsidRPr="00B31C02" w:rsidRDefault="00C977DB" w:rsidP="00C977DB">
      <w:pPr>
        <w:pStyle w:val="ad"/>
        <w:rPr>
          <w:lang w:eastAsia="en-US"/>
        </w:rPr>
      </w:pPr>
      <w:r w:rsidRPr="00B31C02">
        <w:rPr>
          <w:lang w:eastAsia="en-US"/>
        </w:rPr>
        <w:t xml:space="preserve">- более серьезное отношение к экзамену </w:t>
      </w:r>
      <w:proofErr w:type="gramStart"/>
      <w:r w:rsidRPr="00B31C02">
        <w:rPr>
          <w:lang w:eastAsia="en-US"/>
        </w:rPr>
        <w:t>обучающихся</w:t>
      </w:r>
      <w:proofErr w:type="gramEnd"/>
      <w:r w:rsidRPr="00B31C02">
        <w:rPr>
          <w:lang w:eastAsia="en-US"/>
        </w:rPr>
        <w:t>;</w:t>
      </w:r>
    </w:p>
    <w:p w:rsidR="00C977DB" w:rsidRPr="00B31C02" w:rsidRDefault="00C977DB" w:rsidP="00C977DB">
      <w:pPr>
        <w:pStyle w:val="ad"/>
        <w:rPr>
          <w:lang w:eastAsia="en-US"/>
        </w:rPr>
      </w:pPr>
      <w:proofErr w:type="gramStart"/>
      <w:r w:rsidRPr="00B31C02">
        <w:rPr>
          <w:lang w:eastAsia="en-US"/>
        </w:rPr>
        <w:t>- волнение, тревожность обучающихся на экзаменах.</w:t>
      </w:r>
      <w:proofErr w:type="gramEnd"/>
    </w:p>
    <w:p w:rsidR="00C977DB" w:rsidRPr="00B31C02" w:rsidRDefault="00C977DB" w:rsidP="00C977DB">
      <w:pPr>
        <w:autoSpaceDE w:val="0"/>
        <w:autoSpaceDN w:val="0"/>
        <w:adjustRightInd w:val="0"/>
        <w:ind w:firstLine="645"/>
        <w:jc w:val="both"/>
        <w:rPr>
          <w:bCs/>
          <w:iCs/>
          <w:u w:val="single"/>
        </w:rPr>
      </w:pPr>
    </w:p>
    <w:p w:rsidR="007651F3" w:rsidRPr="00EB0216" w:rsidRDefault="000D5F9A" w:rsidP="007651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16">
        <w:rPr>
          <w:rFonts w:ascii="Times New Roman" w:hAnsi="Times New Roman" w:cs="Times New Roman"/>
          <w:b/>
          <w:sz w:val="24"/>
          <w:szCs w:val="24"/>
        </w:rPr>
        <w:t>.</w:t>
      </w:r>
    </w:p>
    <w:p w:rsidR="000D5F9A" w:rsidRPr="00EB0216" w:rsidRDefault="000D5F9A" w:rsidP="00765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660" w:rsidRPr="00EB0216" w:rsidRDefault="00846660" w:rsidP="007651F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6660" w:rsidRPr="00EB0216" w:rsidSect="00C977DB">
      <w:pgSz w:w="11906" w:h="16838"/>
      <w:pgMar w:top="340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тайм нью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7830DC"/>
    <w:lvl w:ilvl="0">
      <w:numFmt w:val="bullet"/>
      <w:lvlText w:val="*"/>
      <w:lvlJc w:val="left"/>
    </w:lvl>
  </w:abstractNum>
  <w:abstractNum w:abstractNumId="1">
    <w:nsid w:val="0E672869"/>
    <w:multiLevelType w:val="hybridMultilevel"/>
    <w:tmpl w:val="20FAA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7164A"/>
    <w:multiLevelType w:val="hybridMultilevel"/>
    <w:tmpl w:val="7A12A9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22E0A"/>
    <w:multiLevelType w:val="hybridMultilevel"/>
    <w:tmpl w:val="8E6E9B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56604"/>
    <w:multiLevelType w:val="hybridMultilevel"/>
    <w:tmpl w:val="F258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03F9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47097915"/>
    <w:multiLevelType w:val="hybridMultilevel"/>
    <w:tmpl w:val="B1FE02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36D50"/>
    <w:multiLevelType w:val="hybridMultilevel"/>
    <w:tmpl w:val="DD9C2E7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547564"/>
    <w:multiLevelType w:val="hybridMultilevel"/>
    <w:tmpl w:val="AD401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91860"/>
    <w:multiLevelType w:val="hybridMultilevel"/>
    <w:tmpl w:val="D7D80444"/>
    <w:lvl w:ilvl="0" w:tplc="7C0EC90E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">
    <w:nsid w:val="63865DF6"/>
    <w:multiLevelType w:val="hybridMultilevel"/>
    <w:tmpl w:val="1F845F64"/>
    <w:lvl w:ilvl="0" w:tplc="35323EB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72E1038A"/>
    <w:multiLevelType w:val="hybridMultilevel"/>
    <w:tmpl w:val="CFD6CA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1F3"/>
    <w:rsid w:val="0002489B"/>
    <w:rsid w:val="0002731B"/>
    <w:rsid w:val="00046E79"/>
    <w:rsid w:val="000D5F9A"/>
    <w:rsid w:val="000F1FBB"/>
    <w:rsid w:val="00103300"/>
    <w:rsid w:val="001173CA"/>
    <w:rsid w:val="0017382C"/>
    <w:rsid w:val="001B03CC"/>
    <w:rsid w:val="00245DD7"/>
    <w:rsid w:val="00255D1F"/>
    <w:rsid w:val="00263237"/>
    <w:rsid w:val="00276D29"/>
    <w:rsid w:val="00291C74"/>
    <w:rsid w:val="00302189"/>
    <w:rsid w:val="003248B4"/>
    <w:rsid w:val="00396C25"/>
    <w:rsid w:val="003B05E6"/>
    <w:rsid w:val="003C7626"/>
    <w:rsid w:val="003D79C6"/>
    <w:rsid w:val="00444DF8"/>
    <w:rsid w:val="00445C69"/>
    <w:rsid w:val="00451C1E"/>
    <w:rsid w:val="004E6C24"/>
    <w:rsid w:val="005E0158"/>
    <w:rsid w:val="005E3369"/>
    <w:rsid w:val="005F41FC"/>
    <w:rsid w:val="00605108"/>
    <w:rsid w:val="00611134"/>
    <w:rsid w:val="00623067"/>
    <w:rsid w:val="00635D03"/>
    <w:rsid w:val="0067049C"/>
    <w:rsid w:val="00675489"/>
    <w:rsid w:val="00747FEB"/>
    <w:rsid w:val="007642C1"/>
    <w:rsid w:val="007651F3"/>
    <w:rsid w:val="0080352E"/>
    <w:rsid w:val="00846660"/>
    <w:rsid w:val="008521C5"/>
    <w:rsid w:val="00861B9D"/>
    <w:rsid w:val="00897F15"/>
    <w:rsid w:val="008B050E"/>
    <w:rsid w:val="008D38CD"/>
    <w:rsid w:val="008F28AC"/>
    <w:rsid w:val="009105F8"/>
    <w:rsid w:val="00994F3A"/>
    <w:rsid w:val="009B05DC"/>
    <w:rsid w:val="009E4DFA"/>
    <w:rsid w:val="00A0217F"/>
    <w:rsid w:val="00A371B2"/>
    <w:rsid w:val="00A92368"/>
    <w:rsid w:val="00AB66BD"/>
    <w:rsid w:val="00AC5901"/>
    <w:rsid w:val="00AF30BD"/>
    <w:rsid w:val="00B2519F"/>
    <w:rsid w:val="00B57315"/>
    <w:rsid w:val="00B63843"/>
    <w:rsid w:val="00B81535"/>
    <w:rsid w:val="00BC3D13"/>
    <w:rsid w:val="00BC5BBB"/>
    <w:rsid w:val="00BE0DDB"/>
    <w:rsid w:val="00C2097A"/>
    <w:rsid w:val="00C219E2"/>
    <w:rsid w:val="00C26052"/>
    <w:rsid w:val="00C977DB"/>
    <w:rsid w:val="00D0130A"/>
    <w:rsid w:val="00D50FCB"/>
    <w:rsid w:val="00D744B9"/>
    <w:rsid w:val="00D87E10"/>
    <w:rsid w:val="00DB4C8E"/>
    <w:rsid w:val="00DC4CD3"/>
    <w:rsid w:val="00E01061"/>
    <w:rsid w:val="00E8569F"/>
    <w:rsid w:val="00E972EA"/>
    <w:rsid w:val="00EB0216"/>
    <w:rsid w:val="00F36738"/>
    <w:rsid w:val="00F72305"/>
    <w:rsid w:val="00F92039"/>
    <w:rsid w:val="00F94732"/>
    <w:rsid w:val="00FD3795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3369"/>
    <w:pPr>
      <w:keepNext/>
      <w:widowControl w:val="0"/>
      <w:autoSpaceDE w:val="0"/>
      <w:autoSpaceDN w:val="0"/>
      <w:adjustRightInd w:val="0"/>
      <w:ind w:left="36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E6C24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51F3"/>
    <w:pPr>
      <w:spacing w:after="0" w:line="240" w:lineRule="auto"/>
    </w:pPr>
  </w:style>
  <w:style w:type="paragraph" w:styleId="a5">
    <w:name w:val="Title"/>
    <w:basedOn w:val="a"/>
    <w:link w:val="a6"/>
    <w:qFormat/>
    <w:rsid w:val="007651F3"/>
    <w:pPr>
      <w:jc w:val="center"/>
    </w:pPr>
    <w:rPr>
      <w:b/>
      <w:szCs w:val="20"/>
      <w:u w:val="single"/>
    </w:rPr>
  </w:style>
  <w:style w:type="character" w:customStyle="1" w:styleId="a6">
    <w:name w:val="Название Знак"/>
    <w:basedOn w:val="a0"/>
    <w:link w:val="a5"/>
    <w:rsid w:val="007651F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7">
    <w:name w:val="Body Text Indent"/>
    <w:basedOn w:val="a"/>
    <w:link w:val="a8"/>
    <w:rsid w:val="007651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65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F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FD379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3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6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F1FBB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D744B9"/>
  </w:style>
  <w:style w:type="character" w:customStyle="1" w:styleId="20">
    <w:name w:val="Заголовок 2 Знак"/>
    <w:basedOn w:val="a0"/>
    <w:link w:val="2"/>
    <w:uiPriority w:val="9"/>
    <w:rsid w:val="005E33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2015 -2016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18.5</c:v>
                </c:pt>
                <c:pt idx="1">
                  <c:v>60</c:v>
                </c:pt>
                <c:pt idx="2">
                  <c:v>16.600000000000001</c:v>
                </c:pt>
                <c:pt idx="3">
                  <c:v>24.6</c:v>
                </c:pt>
                <c:pt idx="4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2015 -2016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84296832"/>
        <c:axId val="84298368"/>
      </c:barChart>
      <c:catAx>
        <c:axId val="84296832"/>
        <c:scaling>
          <c:orientation val="minMax"/>
        </c:scaling>
        <c:axPos val="b"/>
        <c:numFmt formatCode="General" sourceLinked="0"/>
        <c:tickLblPos val="nextTo"/>
        <c:crossAx val="84298368"/>
        <c:crosses val="autoZero"/>
        <c:auto val="1"/>
        <c:lblAlgn val="ctr"/>
        <c:lblOffset val="100"/>
      </c:catAx>
      <c:valAx>
        <c:axId val="84298368"/>
        <c:scaling>
          <c:orientation val="minMax"/>
        </c:scaling>
        <c:axPos val="l"/>
        <c:majorGridlines/>
        <c:numFmt formatCode="General" sourceLinked="1"/>
        <c:tickLblPos val="nextTo"/>
        <c:crossAx val="842968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6.8271587263713254E-2"/>
          <c:y val="5.0226499465344632E-2"/>
          <c:w val="0.71561197313571978"/>
          <c:h val="0.74954835563588496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>
                <a:shade val="76000"/>
              </a:schemeClr>
            </a:solidFill>
            <a:ln>
              <a:noFill/>
            </a:ln>
            <a:effectLst/>
          </c:spPr>
          <c:cat>
            <c:strRef>
              <c:f>Лист1!$A$3:$A$8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Лист1!$A$3:$A$8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3.2</c:v>
                </c:pt>
                <c:pt idx="1">
                  <c:v>3.8</c:v>
                </c:pt>
                <c:pt idx="2">
                  <c:v>3.2</c:v>
                </c:pt>
                <c:pt idx="3">
                  <c:v>3.4</c:v>
                </c:pt>
                <c:pt idx="4" formatCode="0.00">
                  <c:v>3.3</c:v>
                </c:pt>
              </c:numCache>
            </c:numRef>
          </c:val>
        </c:ser>
        <c:axId val="116637696"/>
        <c:axId val="116639616"/>
      </c:barChart>
      <c:catAx>
        <c:axId val="116637696"/>
        <c:scaling>
          <c:orientation val="minMax"/>
        </c:scaling>
        <c:axPos val="b"/>
        <c:numFmt formatCode="General" sourceLinked="0"/>
        <c:majorTickMark val="cross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39616"/>
        <c:crosses val="autoZero"/>
        <c:auto val="1"/>
        <c:lblAlgn val="ctr"/>
        <c:lblOffset val="100"/>
      </c:catAx>
      <c:valAx>
        <c:axId val="1166396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376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26</c:v>
                </c:pt>
                <c:pt idx="1">
                  <c:v>82</c:v>
                </c:pt>
                <c:pt idx="2">
                  <c:v>94.4</c:v>
                </c:pt>
                <c:pt idx="3">
                  <c:v>84.4</c:v>
                </c:pt>
                <c:pt idx="4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обученность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axId val="117071232"/>
        <c:axId val="134198400"/>
      </c:barChart>
      <c:catAx>
        <c:axId val="117071232"/>
        <c:scaling>
          <c:orientation val="minMax"/>
        </c:scaling>
        <c:axPos val="b"/>
        <c:numFmt formatCode="General" sourceLinked="0"/>
        <c:tickLblPos val="nextTo"/>
        <c:crossAx val="134198400"/>
        <c:crosses val="autoZero"/>
        <c:auto val="1"/>
        <c:lblAlgn val="ctr"/>
        <c:lblOffset val="100"/>
      </c:catAx>
      <c:valAx>
        <c:axId val="134198400"/>
        <c:scaling>
          <c:orientation val="minMax"/>
        </c:scaling>
        <c:axPos val="l"/>
        <c:majorGridlines/>
        <c:numFmt formatCode="General" sourceLinked="1"/>
        <c:tickLblPos val="nextTo"/>
        <c:crossAx val="11707123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3.3</c:v>
                </c:pt>
                <c:pt idx="1">
                  <c:v>3.8</c:v>
                </c:pt>
                <c:pt idx="2">
                  <c:v>4</c:v>
                </c:pt>
                <c:pt idx="3">
                  <c:v>4</c:v>
                </c:pt>
                <c:pt idx="4">
                  <c:v>3.7</c:v>
                </c:pt>
              </c:numCache>
            </c:numRef>
          </c:val>
        </c:ser>
        <c:axId val="142033280"/>
        <c:axId val="142035584"/>
      </c:barChart>
      <c:catAx>
        <c:axId val="142033280"/>
        <c:scaling>
          <c:orientation val="minMax"/>
        </c:scaling>
        <c:axPos val="b"/>
        <c:numFmt formatCode="General" sourceLinked="0"/>
        <c:tickLblPos val="nextTo"/>
        <c:crossAx val="142035584"/>
        <c:crosses val="autoZero"/>
        <c:auto val="1"/>
        <c:lblAlgn val="ctr"/>
        <c:lblOffset val="100"/>
      </c:catAx>
      <c:valAx>
        <c:axId val="142035584"/>
        <c:scaling>
          <c:orientation val="minMax"/>
        </c:scaling>
        <c:axPos val="l"/>
        <c:majorGridlines/>
        <c:numFmt formatCode="General" sourceLinked="1"/>
        <c:tickLblPos val="nextTo"/>
        <c:crossAx val="14203328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0482E-E6CF-40FC-8186-DAC89E5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№81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inu</cp:lastModifiedBy>
  <cp:revision>2</cp:revision>
  <cp:lastPrinted>2014-12-05T04:55:00Z</cp:lastPrinted>
  <dcterms:created xsi:type="dcterms:W3CDTF">2018-09-04T07:52:00Z</dcterms:created>
  <dcterms:modified xsi:type="dcterms:W3CDTF">2018-09-04T07:52:00Z</dcterms:modified>
</cp:coreProperties>
</file>