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BA" w:rsidRDefault="00884EBA" w:rsidP="00884EBA">
      <w:pPr>
        <w:tabs>
          <w:tab w:val="left" w:pos="2394"/>
          <w:tab w:val="right" w:pos="10206"/>
        </w:tabs>
        <w:ind w:firstLine="709"/>
        <w:jc w:val="center"/>
        <w:rPr>
          <w:b/>
          <w:sz w:val="28"/>
          <w:szCs w:val="28"/>
        </w:rPr>
      </w:pPr>
      <w:r w:rsidRPr="00884EBA">
        <w:rPr>
          <w:b/>
          <w:sz w:val="28"/>
          <w:szCs w:val="28"/>
        </w:rPr>
        <w:t>Совершенствование работы по здоровье сбережению участников образовательн</w:t>
      </w:r>
      <w:r>
        <w:rPr>
          <w:b/>
          <w:sz w:val="28"/>
          <w:szCs w:val="28"/>
        </w:rPr>
        <w:t xml:space="preserve">ых отношений </w:t>
      </w:r>
      <w:r w:rsidRPr="00884EBA">
        <w:rPr>
          <w:b/>
          <w:sz w:val="28"/>
          <w:szCs w:val="28"/>
        </w:rPr>
        <w:t xml:space="preserve"> МАОУ «Школа№81»</w:t>
      </w:r>
    </w:p>
    <w:p w:rsidR="00884EBA" w:rsidRDefault="00884EBA" w:rsidP="00884EBA">
      <w:pPr>
        <w:tabs>
          <w:tab w:val="left" w:pos="2394"/>
          <w:tab w:val="right" w:pos="10206"/>
        </w:tabs>
        <w:ind w:firstLine="709"/>
        <w:jc w:val="center"/>
        <w:rPr>
          <w:b/>
          <w:sz w:val="28"/>
          <w:szCs w:val="28"/>
        </w:rPr>
      </w:pPr>
    </w:p>
    <w:p w:rsidR="004B1F76" w:rsidRDefault="00A32255" w:rsidP="00884EBA">
      <w:pPr>
        <w:tabs>
          <w:tab w:val="left" w:pos="2394"/>
          <w:tab w:val="right" w:pos="10206"/>
        </w:tabs>
        <w:ind w:firstLine="709"/>
      </w:pPr>
      <w:r w:rsidRPr="007A56C8">
        <w:t xml:space="preserve">Сохранение </w:t>
      </w:r>
      <w:r w:rsidR="00A65576" w:rsidRPr="007A56C8">
        <w:t>здоровь</w:t>
      </w:r>
      <w:r w:rsidRPr="007A56C8">
        <w:t>я</w:t>
      </w:r>
      <w:r w:rsidR="00A65576" w:rsidRPr="007A56C8">
        <w:t xml:space="preserve"> </w:t>
      </w:r>
      <w:r w:rsidRPr="007A56C8">
        <w:t xml:space="preserve">учащихся </w:t>
      </w:r>
      <w:r w:rsidR="00A65576" w:rsidRPr="007A56C8">
        <w:t>относится к приоритетным направлениям государственной политики в сфере образования</w:t>
      </w:r>
      <w:r w:rsidR="00494756" w:rsidRPr="007A56C8">
        <w:t>.</w:t>
      </w:r>
    </w:p>
    <w:p w:rsidR="00484C03" w:rsidRDefault="00494756" w:rsidP="00F13E3C">
      <w:pPr>
        <w:tabs>
          <w:tab w:val="left" w:pos="2394"/>
          <w:tab w:val="right" w:pos="10206"/>
        </w:tabs>
        <w:ind w:firstLine="709"/>
        <w:jc w:val="both"/>
      </w:pPr>
      <w:r w:rsidRPr="007A56C8">
        <w:t xml:space="preserve"> </w:t>
      </w:r>
      <w:r w:rsidR="004B1F76" w:rsidRPr="007A56C8">
        <w:t xml:space="preserve">Для охраны здоровья учащихся учебный процесс организован с соблюдением норм СанПиН 2.4.2.2821-10. </w:t>
      </w:r>
      <w:r w:rsidR="004B1F76">
        <w:t xml:space="preserve"> </w:t>
      </w:r>
    </w:p>
    <w:p w:rsidR="007926B6" w:rsidRPr="0027054C" w:rsidRDefault="00484C03" w:rsidP="00F13E3C">
      <w:pPr>
        <w:tabs>
          <w:tab w:val="left" w:pos="2394"/>
          <w:tab w:val="right" w:pos="10206"/>
        </w:tabs>
        <w:ind w:firstLine="709"/>
        <w:jc w:val="both"/>
      </w:pPr>
      <w:r w:rsidRPr="0027054C">
        <w:t xml:space="preserve">Учебные кабинеты проветриваются в соответствии с температурным режимом, </w:t>
      </w:r>
      <w:r w:rsidR="007926B6" w:rsidRPr="0027054C">
        <w:t>с</w:t>
      </w:r>
      <w:r w:rsidR="004B1F76" w:rsidRPr="0027054C">
        <w:t>облюдаются</w:t>
      </w:r>
      <w:r w:rsidRPr="0027054C">
        <w:t xml:space="preserve"> </w:t>
      </w:r>
      <w:r w:rsidR="004B1F76" w:rsidRPr="0027054C">
        <w:t>гигиенические условия организации деятельности учащихся в классе (</w:t>
      </w:r>
      <w:r w:rsidR="007926B6" w:rsidRPr="0027054C">
        <w:t xml:space="preserve">учебном </w:t>
      </w:r>
      <w:r w:rsidR="004B1F76" w:rsidRPr="0027054C">
        <w:t xml:space="preserve">кабинете). </w:t>
      </w:r>
      <w:r w:rsidR="007926B6" w:rsidRPr="0027054C">
        <w:t>Мебель с</w:t>
      </w:r>
      <w:r w:rsidR="004B1F76" w:rsidRPr="0027054C">
        <w:t>оответств</w:t>
      </w:r>
      <w:r w:rsidR="007926B6" w:rsidRPr="0027054C">
        <w:t>ует</w:t>
      </w:r>
      <w:r w:rsidR="004B1F76" w:rsidRPr="0027054C">
        <w:t xml:space="preserve"> возрасту и росту учащихся. </w:t>
      </w:r>
    </w:p>
    <w:p w:rsidR="004B1F76" w:rsidRDefault="004B1F76" w:rsidP="00F13E3C">
      <w:pPr>
        <w:tabs>
          <w:tab w:val="left" w:pos="2394"/>
          <w:tab w:val="right" w:pos="10206"/>
        </w:tabs>
        <w:ind w:firstLine="709"/>
        <w:jc w:val="both"/>
      </w:pPr>
      <w:r w:rsidRPr="007A56C8">
        <w:t xml:space="preserve">Экспертиза расписания показала рациональное чередование учебных предметов в течение недели </w:t>
      </w:r>
      <w:r>
        <w:t xml:space="preserve">и дня </w:t>
      </w:r>
      <w:r w:rsidRPr="007A56C8">
        <w:t>согласно оптимальному уровню работоспособности</w:t>
      </w:r>
      <w:r>
        <w:t xml:space="preserve"> учащихся, в соответствии со</w:t>
      </w:r>
      <w:r w:rsidRPr="00847E65">
        <w:t xml:space="preserve"> шкалой трудности учебных предметов</w:t>
      </w:r>
      <w:r>
        <w:t>.</w:t>
      </w:r>
    </w:p>
    <w:p w:rsidR="004B1F76" w:rsidRDefault="004B1F76" w:rsidP="00F13E3C">
      <w:pPr>
        <w:tabs>
          <w:tab w:val="left" w:pos="2394"/>
          <w:tab w:val="right" w:pos="10206"/>
        </w:tabs>
        <w:ind w:firstLine="709"/>
        <w:jc w:val="both"/>
      </w:pPr>
      <w:r w:rsidRPr="00847E65">
        <w:t xml:space="preserve"> </w:t>
      </w:r>
      <w:r>
        <w:t>Организация рабочего дня первоклассников осуществлялась с соблюдением дополнительных требований</w:t>
      </w:r>
      <w:r w:rsidR="009E2B27">
        <w:t xml:space="preserve"> и рекомендаций</w:t>
      </w:r>
      <w:r>
        <w:t>:</w:t>
      </w:r>
    </w:p>
    <w:p w:rsidR="004B1F76" w:rsidRDefault="004B1F76" w:rsidP="00F13E3C">
      <w:pPr>
        <w:tabs>
          <w:tab w:val="left" w:pos="2394"/>
          <w:tab w:val="right" w:pos="10206"/>
        </w:tabs>
        <w:ind w:firstLine="709"/>
        <w:jc w:val="both"/>
      </w:pPr>
      <w:r>
        <w:t>- учебные занятия проводились по 5-дневной учебной неделе;</w:t>
      </w:r>
    </w:p>
    <w:p w:rsidR="009E2B27" w:rsidRDefault="004B1F76" w:rsidP="009E2B27">
      <w:pPr>
        <w:tabs>
          <w:tab w:val="left" w:pos="2394"/>
          <w:tab w:val="right" w:pos="10206"/>
        </w:tabs>
        <w:ind w:firstLine="709"/>
        <w:jc w:val="both"/>
      </w:pPr>
      <w:r>
        <w:t>- использовался "ступенчатый" режим обучения</w:t>
      </w:r>
      <w:r w:rsidR="009E2B27">
        <w:t>:</w:t>
      </w:r>
    </w:p>
    <w:p w:rsidR="009E2B27" w:rsidRDefault="009E2B27" w:rsidP="009E2B27">
      <w:pPr>
        <w:pStyle w:val="a9"/>
        <w:numPr>
          <w:ilvl w:val="0"/>
          <w:numId w:val="6"/>
        </w:numPr>
        <w:tabs>
          <w:tab w:val="left" w:pos="2394"/>
          <w:tab w:val="right" w:pos="10206"/>
        </w:tabs>
        <w:jc w:val="both"/>
      </w:pPr>
      <w:r w:rsidRPr="009E2B27">
        <w:rPr>
          <w:lang w:val="en-US"/>
        </w:rPr>
        <w:t>I</w:t>
      </w:r>
      <w:r w:rsidRPr="009E2B27">
        <w:t xml:space="preserve"> </w:t>
      </w:r>
      <w:r>
        <w:t xml:space="preserve"> полугодие</w:t>
      </w:r>
      <w:r w:rsidRPr="009E2B27">
        <w:t xml:space="preserve"> </w:t>
      </w:r>
      <w:r>
        <w:t>продолжительность занятий   35 минут;</w:t>
      </w:r>
      <w:r w:rsidRPr="009E2B27">
        <w:t xml:space="preserve"> </w:t>
      </w:r>
      <w:r>
        <w:t>количество уроков</w:t>
      </w:r>
      <w:r w:rsidRPr="009E2B27">
        <w:t xml:space="preserve"> I четве</w:t>
      </w:r>
      <w:bookmarkStart w:id="0" w:name="_GoBack"/>
      <w:bookmarkEnd w:id="0"/>
      <w:r w:rsidRPr="009E2B27">
        <w:t>рть – 3+1 в нетрадиционной форме проведения, II четверть-4 урока</w:t>
      </w:r>
      <w:r w:rsidR="004B1F76">
        <w:t xml:space="preserve"> каждый</w:t>
      </w:r>
      <w:r>
        <w:t>- день</w:t>
      </w:r>
    </w:p>
    <w:p w:rsidR="004B1F76" w:rsidRDefault="009E2B27" w:rsidP="009E2B27">
      <w:pPr>
        <w:pStyle w:val="a9"/>
        <w:numPr>
          <w:ilvl w:val="0"/>
          <w:numId w:val="6"/>
        </w:numPr>
        <w:tabs>
          <w:tab w:val="left" w:pos="2394"/>
          <w:tab w:val="right" w:pos="10206"/>
        </w:tabs>
        <w:jc w:val="both"/>
      </w:pPr>
      <w:r w:rsidRPr="009E2B27">
        <w:rPr>
          <w:lang w:val="en-US"/>
        </w:rPr>
        <w:t>II</w:t>
      </w:r>
      <w:r w:rsidRPr="009E2B27">
        <w:t xml:space="preserve"> </w:t>
      </w:r>
      <w:r>
        <w:t>полугодие</w:t>
      </w:r>
      <w:r w:rsidRPr="009E2B27">
        <w:t xml:space="preserve"> </w:t>
      </w:r>
      <w:r>
        <w:t>продолжительность уроков 40 минут</w:t>
      </w:r>
      <w:r w:rsidR="004B1F76">
        <w:t>;</w:t>
      </w:r>
    </w:p>
    <w:p w:rsidR="004B1F76" w:rsidRDefault="004B1F76" w:rsidP="00F13E3C">
      <w:pPr>
        <w:tabs>
          <w:tab w:val="left" w:pos="2394"/>
          <w:tab w:val="right" w:pos="10206"/>
        </w:tabs>
        <w:ind w:firstLine="709"/>
        <w:jc w:val="both"/>
      </w:pPr>
      <w:r>
        <w:t>- в середине учебного дня была организована динамическая пауза продолжительностью не менее 40 минут</w:t>
      </w:r>
      <w:r w:rsidR="007926B6">
        <w:t>.</w:t>
      </w:r>
    </w:p>
    <w:p w:rsidR="004B1F76" w:rsidRDefault="004B1F76" w:rsidP="00F13E3C">
      <w:pPr>
        <w:tabs>
          <w:tab w:val="left" w:pos="2394"/>
          <w:tab w:val="right" w:pos="10206"/>
        </w:tabs>
        <w:ind w:firstLine="709"/>
        <w:jc w:val="both"/>
      </w:pPr>
      <w:r>
        <w:t xml:space="preserve">Для обучения детей-инвалидов, а также учащихся, которые </w:t>
      </w:r>
      <w:r w:rsidRPr="001D64B5">
        <w:t xml:space="preserve"> по состоянию здоровья не мог</w:t>
      </w:r>
      <w:r>
        <w:t>ли</w:t>
      </w:r>
      <w:r w:rsidRPr="001D64B5">
        <w:t xml:space="preserve"> посещать</w:t>
      </w:r>
      <w:r>
        <w:t xml:space="preserve"> МАОУ «Школу № 81»</w:t>
      </w:r>
      <w:r w:rsidRPr="001D64B5">
        <w:t>,</w:t>
      </w:r>
      <w:r>
        <w:t xml:space="preserve"> было</w:t>
      </w:r>
      <w:r w:rsidRPr="001D64B5">
        <w:t xml:space="preserve"> организовано </w:t>
      </w:r>
      <w:r>
        <w:t>обучение</w:t>
      </w:r>
      <w:r w:rsidRPr="001D64B5">
        <w:t xml:space="preserve"> на дому</w:t>
      </w:r>
      <w:r w:rsidR="007926B6">
        <w:t xml:space="preserve"> </w:t>
      </w:r>
      <w:r>
        <w:t>по индивидуальным образовательным программам. В 201</w:t>
      </w:r>
      <w:r w:rsidR="009E2B27">
        <w:t>6</w:t>
      </w:r>
      <w:r>
        <w:t>-201</w:t>
      </w:r>
      <w:r w:rsidR="009E2B27">
        <w:t>7</w:t>
      </w:r>
      <w:r>
        <w:t xml:space="preserve"> учебном году по индивидуальным образовательным программам занималось</w:t>
      </w:r>
      <w:r w:rsidR="000C4824">
        <w:t xml:space="preserve"> </w:t>
      </w:r>
      <w:r w:rsidR="000C4824" w:rsidRPr="00C30457">
        <w:t>24</w:t>
      </w:r>
      <w:r w:rsidR="00C30457">
        <w:t xml:space="preserve"> </w:t>
      </w:r>
      <w:r w:rsidRPr="00C30457">
        <w:t>человек</w:t>
      </w:r>
      <w:r w:rsidR="00C30457">
        <w:t>а</w:t>
      </w:r>
      <w:r>
        <w:t>.  Психологической реабилитацией данной категории занимался педагог-психолог Самойлина А.А</w:t>
      </w:r>
    </w:p>
    <w:p w:rsidR="00A81F90" w:rsidRDefault="004B1F76" w:rsidP="00F13E3C">
      <w:pPr>
        <w:tabs>
          <w:tab w:val="left" w:pos="2394"/>
          <w:tab w:val="right" w:pos="10206"/>
        </w:tabs>
        <w:ind w:firstLine="709"/>
        <w:jc w:val="both"/>
      </w:pPr>
      <w:r w:rsidRPr="004B1F76">
        <w:t xml:space="preserve"> </w:t>
      </w:r>
      <w:r>
        <w:t>С целью пропаганды и обучению навыкам здорового образа жизни в 201</w:t>
      </w:r>
      <w:r w:rsidR="009E2B27">
        <w:t>6</w:t>
      </w:r>
      <w:r>
        <w:t>-201</w:t>
      </w:r>
      <w:r w:rsidR="009E2B27">
        <w:t>7</w:t>
      </w:r>
      <w:r w:rsidR="000C4824">
        <w:t xml:space="preserve"> учебном году </w:t>
      </w:r>
      <w:r>
        <w:t xml:space="preserve"> учащи</w:t>
      </w:r>
      <w:r w:rsidR="000C4824">
        <w:t>е</w:t>
      </w:r>
      <w:r>
        <w:t xml:space="preserve">ся 3-4 уровня образования </w:t>
      </w:r>
      <w:r w:rsidR="000C4824">
        <w:t>участвовали  в ставших традиционными акциях</w:t>
      </w:r>
      <w:r w:rsidR="0027054C">
        <w:t>: «Я выбираю жизнь», «</w:t>
      </w:r>
      <w:r>
        <w:t>Чистая книга»,</w:t>
      </w:r>
      <w:r w:rsidR="0027054C">
        <w:t xml:space="preserve"> «</w:t>
      </w:r>
      <w:r>
        <w:t>Стоп СПИД»,</w:t>
      </w:r>
      <w:r w:rsidR="00F01735">
        <w:t xml:space="preserve"> к</w:t>
      </w:r>
      <w:r w:rsidRPr="00812393">
        <w:t>онкурс агитбригад</w:t>
      </w:r>
      <w:r w:rsidR="00A81F90">
        <w:t xml:space="preserve">  </w:t>
      </w:r>
      <w:r w:rsidR="0027054C">
        <w:t xml:space="preserve"> «</w:t>
      </w:r>
      <w:r w:rsidRPr="00812393">
        <w:t>Быть здоровым</w:t>
      </w:r>
      <w:r w:rsidR="00F01735">
        <w:t xml:space="preserve"> </w:t>
      </w:r>
      <w:r w:rsidRPr="00812393">
        <w:t xml:space="preserve">- </w:t>
      </w:r>
      <w:proofErr w:type="gramStart"/>
      <w:r w:rsidRPr="00812393">
        <w:t>здорово</w:t>
      </w:r>
      <w:proofErr w:type="gramEnd"/>
      <w:r w:rsidRPr="00812393">
        <w:t>».</w:t>
      </w:r>
      <w:r>
        <w:t xml:space="preserve"> </w:t>
      </w:r>
    </w:p>
    <w:p w:rsidR="00F01735" w:rsidRDefault="00F01735" w:rsidP="00F13E3C">
      <w:pPr>
        <w:tabs>
          <w:tab w:val="left" w:pos="2394"/>
          <w:tab w:val="right" w:pos="10206"/>
        </w:tabs>
        <w:ind w:firstLine="709"/>
        <w:jc w:val="both"/>
      </w:pPr>
      <w:r>
        <w:t>Спортивно-оздоровительную деятельность включает в себя и «Программа творческих образовательных групп», функционирующих во второй половине дня и охватывающих</w:t>
      </w:r>
      <w:r w:rsidR="0027054C">
        <w:t xml:space="preserve"> </w:t>
      </w:r>
      <w:r>
        <w:t>128 учащихся начальной школы. Занятия проходят в различных видах деятельности: ежедневные тематические прогулки,  очные и заочные экскурсии, игры-эстафеты, игры с инвентарем, разучивание русских народных игр.</w:t>
      </w:r>
      <w:r>
        <w:tab/>
      </w:r>
    </w:p>
    <w:p w:rsidR="00F01735" w:rsidRDefault="00F01735" w:rsidP="00F13E3C">
      <w:pPr>
        <w:tabs>
          <w:tab w:val="left" w:pos="2394"/>
          <w:tab w:val="right" w:pos="10206"/>
        </w:tabs>
        <w:ind w:firstLine="709"/>
        <w:jc w:val="both"/>
      </w:pPr>
      <w:r>
        <w:t>В этом учебном году внедряется в практику внеурочной деятельности программа «Уроки здоров</w:t>
      </w:r>
      <w:r w:rsidR="0027054C">
        <w:t>ья» (Шестакова С. В - 3А класс), на которых</w:t>
      </w:r>
      <w:r>
        <w:t xml:space="preserve"> </w:t>
      </w:r>
      <w:r w:rsidR="0027054C">
        <w:t>у</w:t>
      </w:r>
      <w:r>
        <w:t>чащиеся знакомятся с правилами сохранения здоровья и влияния  различных жизненных ситуаций на  состояние всего организма человека. Успешность освоения  курса оценивают сами ребята, через  страницы теста самооценки, в которых отражается, насколько они применяют или не применяют полученные навыки.</w:t>
      </w:r>
    </w:p>
    <w:p w:rsidR="00A81F90" w:rsidRDefault="0027054C" w:rsidP="00F13E3C">
      <w:pPr>
        <w:tabs>
          <w:tab w:val="left" w:pos="2394"/>
          <w:tab w:val="right" w:pos="10206"/>
        </w:tabs>
        <w:ind w:firstLine="709"/>
        <w:jc w:val="both"/>
      </w:pPr>
      <w:r>
        <w:t>В течение всего года у</w:t>
      </w:r>
      <w:r w:rsidR="00F01735">
        <w:t>чащиеся начальных классов регулярно посещают информационные</w:t>
      </w:r>
      <w:r w:rsidR="004B1F76">
        <w:t xml:space="preserve"> выставки</w:t>
      </w:r>
      <w:r w:rsidR="00F01735">
        <w:t xml:space="preserve"> в библиотеке. Заведующая библиотекой Дырдина Е.Г. проводит библиографические занятия</w:t>
      </w:r>
      <w:r w:rsidR="00A81F90">
        <w:t>,</w:t>
      </w:r>
      <w:r w:rsidR="00F01735">
        <w:t xml:space="preserve"> посвященные здоровому образу жизни</w:t>
      </w:r>
      <w:r>
        <w:t>:</w:t>
      </w:r>
      <w:r w:rsidR="004B1F76">
        <w:t xml:space="preserve"> </w:t>
      </w:r>
      <w:r w:rsidR="00A81F90">
        <w:t xml:space="preserve">«Береги здоровье смолоду!», «Школьник за компьютером», «Серьезный разговор», «Здоровье и </w:t>
      </w:r>
      <w:r>
        <w:t>«</w:t>
      </w:r>
      <w:r w:rsidR="00A81F90">
        <w:t>мобильник».</w:t>
      </w:r>
    </w:p>
    <w:p w:rsidR="0027054C" w:rsidRDefault="0027054C" w:rsidP="00F13E3C">
      <w:pPr>
        <w:tabs>
          <w:tab w:val="left" w:pos="2394"/>
          <w:tab w:val="right" w:pos="10206"/>
        </w:tabs>
        <w:ind w:firstLine="709"/>
        <w:jc w:val="both"/>
      </w:pPr>
      <w:r>
        <w:t>Согласно ст.</w:t>
      </w:r>
      <w:r w:rsidR="00A81F90">
        <w:t xml:space="preserve"> 41 </w:t>
      </w:r>
      <w:r w:rsidR="00672903">
        <w:t>«</w:t>
      </w:r>
      <w:r w:rsidR="00A81F90">
        <w:t>Закона об образовании</w:t>
      </w:r>
      <w:r w:rsidR="00672903">
        <w:t>»</w:t>
      </w:r>
      <w:r w:rsidR="00A81F90">
        <w:t xml:space="preserve"> в </w:t>
      </w:r>
      <w:r w:rsidR="00A81F90" w:rsidRPr="007A56C8">
        <w:t>МАОУ «Школа</w:t>
      </w:r>
      <w:r>
        <w:t xml:space="preserve"> </w:t>
      </w:r>
      <w:r w:rsidR="00A81F90" w:rsidRPr="007A56C8">
        <w:t>№</w:t>
      </w:r>
      <w:r>
        <w:t xml:space="preserve"> </w:t>
      </w:r>
      <w:r w:rsidR="00A81F90" w:rsidRPr="007A56C8">
        <w:t xml:space="preserve">81» </w:t>
      </w:r>
      <w:r w:rsidR="00A81F90">
        <w:t xml:space="preserve"> проводятся регулярные медицинские осмотры и диспансеризации</w:t>
      </w:r>
      <w:r>
        <w:t xml:space="preserve"> учащихся</w:t>
      </w:r>
      <w:r w:rsidR="00672903">
        <w:t xml:space="preserve">. </w:t>
      </w:r>
      <w:r w:rsidRPr="0027054C">
        <w:t>Распределение учащихся по группам здоровья</w:t>
      </w:r>
      <w:r>
        <w:t xml:space="preserve"> отражено в Диаграмме 1.</w:t>
      </w:r>
    </w:p>
    <w:p w:rsidR="0027054C" w:rsidRDefault="0027054C" w:rsidP="0027054C">
      <w:pPr>
        <w:tabs>
          <w:tab w:val="left" w:pos="2394"/>
          <w:tab w:val="right" w:pos="10206"/>
        </w:tabs>
        <w:ind w:firstLine="360"/>
        <w:jc w:val="center"/>
        <w:rPr>
          <w:b/>
        </w:rPr>
      </w:pPr>
    </w:p>
    <w:p w:rsidR="0027054C" w:rsidRDefault="0027054C" w:rsidP="0027054C">
      <w:pPr>
        <w:tabs>
          <w:tab w:val="left" w:pos="2394"/>
          <w:tab w:val="right" w:pos="10206"/>
        </w:tabs>
        <w:ind w:firstLine="360"/>
        <w:jc w:val="center"/>
        <w:rPr>
          <w:b/>
        </w:rPr>
      </w:pPr>
    </w:p>
    <w:p w:rsidR="0027054C" w:rsidRDefault="0027054C" w:rsidP="0027054C">
      <w:pPr>
        <w:tabs>
          <w:tab w:val="left" w:pos="2394"/>
          <w:tab w:val="right" w:pos="10206"/>
        </w:tabs>
        <w:ind w:firstLine="360"/>
        <w:jc w:val="center"/>
        <w:rPr>
          <w:b/>
        </w:rPr>
      </w:pPr>
    </w:p>
    <w:p w:rsidR="0027054C" w:rsidRDefault="0027054C" w:rsidP="0027054C">
      <w:pPr>
        <w:tabs>
          <w:tab w:val="left" w:pos="2394"/>
          <w:tab w:val="right" w:pos="10206"/>
        </w:tabs>
        <w:ind w:firstLine="360"/>
        <w:jc w:val="center"/>
        <w:rPr>
          <w:b/>
        </w:rPr>
      </w:pPr>
    </w:p>
    <w:p w:rsidR="0027054C" w:rsidRDefault="0027054C" w:rsidP="0027054C">
      <w:pPr>
        <w:tabs>
          <w:tab w:val="left" w:pos="2394"/>
          <w:tab w:val="right" w:pos="10206"/>
        </w:tabs>
        <w:ind w:firstLine="360"/>
        <w:jc w:val="center"/>
        <w:rPr>
          <w:b/>
        </w:rPr>
      </w:pPr>
    </w:p>
    <w:p w:rsidR="008C0333" w:rsidRPr="007A56C8" w:rsidRDefault="008C0333" w:rsidP="007A56C8">
      <w:pPr>
        <w:pStyle w:val="a3"/>
        <w:jc w:val="center"/>
        <w:rPr>
          <w:b/>
          <w:sz w:val="24"/>
        </w:rPr>
      </w:pPr>
      <w:r w:rsidRPr="007A56C8">
        <w:rPr>
          <w:b/>
          <w:noProof/>
          <w:szCs w:val="28"/>
        </w:rPr>
        <w:drawing>
          <wp:inline distT="0" distB="0" distL="0" distR="0">
            <wp:extent cx="5981700" cy="18192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6877" w:rsidRPr="007A56C8" w:rsidRDefault="00796877" w:rsidP="007A56C8">
      <w:pPr>
        <w:pStyle w:val="a3"/>
        <w:rPr>
          <w:sz w:val="24"/>
        </w:rPr>
      </w:pPr>
    </w:p>
    <w:p w:rsidR="0027054C" w:rsidRDefault="0027054C" w:rsidP="0027054C">
      <w:pPr>
        <w:pStyle w:val="a3"/>
        <w:jc w:val="center"/>
        <w:rPr>
          <w:sz w:val="24"/>
        </w:rPr>
      </w:pPr>
      <w:r w:rsidRPr="0027054C">
        <w:rPr>
          <w:b/>
          <w:sz w:val="24"/>
        </w:rPr>
        <w:t xml:space="preserve">Диаграмма 1. </w:t>
      </w:r>
      <w:r w:rsidRPr="0027054C">
        <w:rPr>
          <w:sz w:val="24"/>
        </w:rPr>
        <w:t>Распределение учащихся по группам здоровья</w:t>
      </w:r>
    </w:p>
    <w:p w:rsidR="0027054C" w:rsidRPr="0027054C" w:rsidRDefault="0027054C" w:rsidP="0027054C">
      <w:pPr>
        <w:pStyle w:val="a3"/>
        <w:jc w:val="center"/>
        <w:rPr>
          <w:b/>
          <w:sz w:val="24"/>
        </w:rPr>
      </w:pPr>
    </w:p>
    <w:p w:rsidR="008A7C00" w:rsidRDefault="003D3D72" w:rsidP="00F13E3C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Таким образом, </w:t>
      </w:r>
      <w:r w:rsidR="0027054C">
        <w:rPr>
          <w:sz w:val="24"/>
        </w:rPr>
        <w:t>констатируем</w:t>
      </w:r>
      <w:r w:rsidR="005A2170" w:rsidRPr="007A56C8">
        <w:rPr>
          <w:sz w:val="24"/>
        </w:rPr>
        <w:t xml:space="preserve"> </w:t>
      </w:r>
      <w:r w:rsidR="00796877" w:rsidRPr="007A56C8">
        <w:rPr>
          <w:sz w:val="24"/>
        </w:rPr>
        <w:t>увеличение</w:t>
      </w:r>
      <w:r w:rsidR="0025384B" w:rsidRPr="007A56C8">
        <w:rPr>
          <w:sz w:val="24"/>
        </w:rPr>
        <w:t xml:space="preserve"> процента учащихся </w:t>
      </w:r>
      <w:r w:rsidR="001B51F5">
        <w:rPr>
          <w:sz w:val="24"/>
        </w:rPr>
        <w:t xml:space="preserve">(с 54% до 69%) </w:t>
      </w:r>
      <w:r w:rsidR="0025384B" w:rsidRPr="007A56C8">
        <w:rPr>
          <w:sz w:val="24"/>
        </w:rPr>
        <w:t xml:space="preserve">со </w:t>
      </w:r>
      <w:r w:rsidR="00796877" w:rsidRPr="007A56C8">
        <w:rPr>
          <w:sz w:val="24"/>
        </w:rPr>
        <w:t xml:space="preserve"> </w:t>
      </w:r>
      <w:r w:rsidR="00796877" w:rsidRPr="007A56C8">
        <w:rPr>
          <w:sz w:val="24"/>
          <w:lang w:val="en-US"/>
        </w:rPr>
        <w:t>II</w:t>
      </w:r>
      <w:r w:rsidR="00796877" w:rsidRPr="007A56C8">
        <w:rPr>
          <w:sz w:val="24"/>
        </w:rPr>
        <w:t xml:space="preserve"> групп</w:t>
      </w:r>
      <w:r w:rsidR="0025384B" w:rsidRPr="007A56C8">
        <w:rPr>
          <w:sz w:val="24"/>
        </w:rPr>
        <w:t>ой</w:t>
      </w:r>
      <w:r w:rsidR="005A2170" w:rsidRPr="007A56C8">
        <w:rPr>
          <w:sz w:val="24"/>
        </w:rPr>
        <w:t xml:space="preserve"> здоровья</w:t>
      </w:r>
      <w:r w:rsidR="001B51F5">
        <w:rPr>
          <w:sz w:val="24"/>
        </w:rPr>
        <w:t xml:space="preserve">  («</w:t>
      </w:r>
      <w:r w:rsidR="00796877" w:rsidRPr="007A56C8">
        <w:rPr>
          <w:sz w:val="24"/>
        </w:rPr>
        <w:t>незначительные проблемы со здоровьем</w:t>
      </w:r>
      <w:r w:rsidR="001B51F5">
        <w:rPr>
          <w:sz w:val="24"/>
        </w:rPr>
        <w:t xml:space="preserve">»: </w:t>
      </w:r>
      <w:r w:rsidR="00796877" w:rsidRPr="007A56C8">
        <w:rPr>
          <w:sz w:val="24"/>
        </w:rPr>
        <w:t>ча</w:t>
      </w:r>
      <w:r w:rsidR="001B51F5">
        <w:rPr>
          <w:sz w:val="24"/>
        </w:rPr>
        <w:t xml:space="preserve">сто болеющие </w:t>
      </w:r>
      <w:r w:rsidR="00796877" w:rsidRPr="007A56C8">
        <w:rPr>
          <w:sz w:val="24"/>
        </w:rPr>
        <w:t>ОРЗ, может присутствовать лишний вес или вероят</w:t>
      </w:r>
      <w:r w:rsidR="00BE75B7" w:rsidRPr="007A56C8">
        <w:rPr>
          <w:sz w:val="24"/>
        </w:rPr>
        <w:t>ность в</w:t>
      </w:r>
      <w:r w:rsidR="00672903">
        <w:rPr>
          <w:sz w:val="24"/>
        </w:rPr>
        <w:t>озникновения аллергии</w:t>
      </w:r>
      <w:r w:rsidR="001B51F5">
        <w:rPr>
          <w:sz w:val="24"/>
        </w:rPr>
        <w:t>)</w:t>
      </w:r>
      <w:r w:rsidR="00672903">
        <w:rPr>
          <w:sz w:val="24"/>
        </w:rPr>
        <w:t>. Эти</w:t>
      </w:r>
      <w:r w:rsidR="00BE75B7" w:rsidRPr="007A56C8">
        <w:rPr>
          <w:sz w:val="24"/>
        </w:rPr>
        <w:t xml:space="preserve"> учащи</w:t>
      </w:r>
      <w:r w:rsidR="00672903">
        <w:rPr>
          <w:sz w:val="24"/>
        </w:rPr>
        <w:t>еся</w:t>
      </w:r>
      <w:r w:rsidR="00BE75B7" w:rsidRPr="007A56C8">
        <w:rPr>
          <w:sz w:val="24"/>
        </w:rPr>
        <w:t xml:space="preserve"> требу</w:t>
      </w:r>
      <w:r w:rsidR="00672903">
        <w:rPr>
          <w:sz w:val="24"/>
        </w:rPr>
        <w:t>ю</w:t>
      </w:r>
      <w:r w:rsidR="00BE75B7" w:rsidRPr="007A56C8">
        <w:rPr>
          <w:sz w:val="24"/>
        </w:rPr>
        <w:t>т ос</w:t>
      </w:r>
      <w:r w:rsidR="001B51F5">
        <w:rPr>
          <w:sz w:val="24"/>
        </w:rPr>
        <w:t xml:space="preserve">обого внимания педагогов, т.к. </w:t>
      </w:r>
      <w:r w:rsidR="00BE75B7" w:rsidRPr="007A56C8">
        <w:rPr>
          <w:sz w:val="24"/>
        </w:rPr>
        <w:t>состояние болезни или здоровья у них во многом связано с</w:t>
      </w:r>
      <w:r w:rsidR="00D41CF5" w:rsidRPr="007A56C8">
        <w:rPr>
          <w:sz w:val="24"/>
        </w:rPr>
        <w:t xml:space="preserve"> ощущением </w:t>
      </w:r>
      <w:r w:rsidR="00BE75B7" w:rsidRPr="007A56C8">
        <w:rPr>
          <w:sz w:val="24"/>
        </w:rPr>
        <w:t xml:space="preserve"> психологическ</w:t>
      </w:r>
      <w:r w:rsidR="00D41CF5" w:rsidRPr="007A56C8">
        <w:rPr>
          <w:sz w:val="24"/>
        </w:rPr>
        <w:t>ого</w:t>
      </w:r>
      <w:r w:rsidR="00BE75B7" w:rsidRPr="007A56C8">
        <w:rPr>
          <w:sz w:val="24"/>
        </w:rPr>
        <w:t xml:space="preserve"> комфорт</w:t>
      </w:r>
      <w:r w:rsidR="00D41CF5" w:rsidRPr="007A56C8">
        <w:rPr>
          <w:sz w:val="24"/>
        </w:rPr>
        <w:t>а</w:t>
      </w:r>
      <w:r w:rsidR="00BE75B7" w:rsidRPr="007A56C8">
        <w:rPr>
          <w:sz w:val="24"/>
        </w:rPr>
        <w:t xml:space="preserve"> во время </w:t>
      </w:r>
      <w:r w:rsidR="001B2B28" w:rsidRPr="007A56C8">
        <w:rPr>
          <w:sz w:val="24"/>
        </w:rPr>
        <w:t xml:space="preserve">организации </w:t>
      </w:r>
      <w:r w:rsidR="00BE75B7" w:rsidRPr="007A56C8">
        <w:rPr>
          <w:sz w:val="24"/>
        </w:rPr>
        <w:t>педагогического процесса.</w:t>
      </w:r>
      <w:r>
        <w:rPr>
          <w:sz w:val="24"/>
        </w:rPr>
        <w:t xml:space="preserve"> Такой процент увеличения</w:t>
      </w:r>
      <w:r w:rsidR="001B51F5">
        <w:rPr>
          <w:sz w:val="24"/>
        </w:rPr>
        <w:t xml:space="preserve">, </w:t>
      </w:r>
      <w:r w:rsidR="00672903">
        <w:rPr>
          <w:sz w:val="24"/>
        </w:rPr>
        <w:t xml:space="preserve">относительно </w:t>
      </w:r>
      <w:r w:rsidR="001B51F5">
        <w:rPr>
          <w:sz w:val="24"/>
        </w:rPr>
        <w:t>«</w:t>
      </w:r>
      <w:r w:rsidR="00672903">
        <w:rPr>
          <w:sz w:val="24"/>
        </w:rPr>
        <w:t>здоровой» категории</w:t>
      </w:r>
      <w:r w:rsidR="00C82770">
        <w:rPr>
          <w:sz w:val="24"/>
        </w:rPr>
        <w:t xml:space="preserve"> детей </w:t>
      </w:r>
      <w:r w:rsidR="00672903">
        <w:rPr>
          <w:sz w:val="24"/>
        </w:rPr>
        <w:t xml:space="preserve"> </w:t>
      </w:r>
      <w:r>
        <w:rPr>
          <w:sz w:val="24"/>
        </w:rPr>
        <w:t xml:space="preserve">связан с </w:t>
      </w:r>
      <w:r w:rsidR="001B51F5">
        <w:rPr>
          <w:sz w:val="24"/>
        </w:rPr>
        <w:t>увеличением количества вновь прибывших учащихся</w:t>
      </w:r>
      <w:r>
        <w:rPr>
          <w:sz w:val="24"/>
        </w:rPr>
        <w:t>.</w:t>
      </w:r>
    </w:p>
    <w:p w:rsidR="00672903" w:rsidRDefault="00514154" w:rsidP="007A56C8">
      <w:pPr>
        <w:tabs>
          <w:tab w:val="left" w:pos="2394"/>
          <w:tab w:val="right" w:pos="10206"/>
        </w:tabs>
        <w:ind w:left="360"/>
        <w:jc w:val="center"/>
        <w:rPr>
          <w:b/>
          <w:u w:val="single"/>
        </w:rPr>
      </w:pPr>
      <w:r w:rsidRPr="007A56C8">
        <w:rPr>
          <w:b/>
          <w:u w:val="single"/>
        </w:rPr>
        <w:t>Сравнение показателей п</w:t>
      </w:r>
      <w:r w:rsidR="00EB155C" w:rsidRPr="007A56C8">
        <w:rPr>
          <w:b/>
          <w:u w:val="single"/>
        </w:rPr>
        <w:t>атологи</w:t>
      </w:r>
      <w:r w:rsidRPr="007A56C8">
        <w:rPr>
          <w:b/>
          <w:u w:val="single"/>
        </w:rPr>
        <w:t>и учащихся</w:t>
      </w:r>
    </w:p>
    <w:p w:rsidR="00B52C9B" w:rsidRDefault="00B52C9B" w:rsidP="007A56C8">
      <w:pPr>
        <w:tabs>
          <w:tab w:val="left" w:pos="2394"/>
          <w:tab w:val="right" w:pos="10206"/>
        </w:tabs>
        <w:ind w:left="360"/>
        <w:jc w:val="center"/>
        <w:rPr>
          <w:b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263"/>
        <w:gridCol w:w="1263"/>
        <w:gridCol w:w="1457"/>
      </w:tblGrid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1B51F5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F5" w:rsidRPr="007A56C8" w:rsidRDefault="00050658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F5" w:rsidRDefault="00050658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 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F5" w:rsidRPr="007A56C8" w:rsidRDefault="00050658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 чел.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F5" w:rsidRPr="007A56C8" w:rsidRDefault="00050658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 чел.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Заболевание ССС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-ВПС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 xml:space="preserve"> 0,8%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-МАРС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Заболевание нервной системы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-ВСД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 xml:space="preserve"> 2,8%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4,5%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-ММД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 xml:space="preserve"> 5,6%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7,7%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-эпилепсия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 xml:space="preserve"> 0,6%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0,5%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 синдром гипервозбудимости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1%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 дефицит внимания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0,6%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-неврозно-подобное состояние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1,7%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Заболевание ЖКТ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-ХГД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 xml:space="preserve"> 2,1%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3,8%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 ДЖВП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1,6%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Хирургическая патология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9,6%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Заболевание ЛОР - органов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Заболевание органов дыхания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-бронхиальная астма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 xml:space="preserve"> 1,3%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Заболевание органов зрения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 xml:space="preserve"> 13%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 xml:space="preserve">Заболевание опорно-двигательной системы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-сколиоз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7,9%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9,5%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-нарушение осанки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11,6%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15%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lastRenderedPageBreak/>
              <w:t>-плоскостопие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24%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Заболевание эндокринной системы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-ожирение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Заболевание мочеполовой системы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</w:tr>
      <w:tr w:rsidR="003D3D72" w:rsidRPr="007A56C8" w:rsidTr="003D3D72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A56C8">
              <w:rPr>
                <w:rFonts w:ascii="Times New Roman" w:hAnsi="Times New Roman"/>
                <w:b/>
                <w:sz w:val="24"/>
                <w:szCs w:val="24"/>
              </w:rPr>
              <w:t>Дефекты речи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2" w:rsidRPr="007A56C8" w:rsidRDefault="003D3D72" w:rsidP="007A5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56C8">
              <w:rPr>
                <w:rFonts w:ascii="Times New Roman" w:hAnsi="Times New Roman"/>
                <w:sz w:val="24"/>
                <w:szCs w:val="24"/>
                <w:highlight w:val="cyan"/>
              </w:rPr>
              <w:t>5%</w:t>
            </w:r>
          </w:p>
        </w:tc>
      </w:tr>
    </w:tbl>
    <w:p w:rsidR="00B1796A" w:rsidRDefault="001B2B28" w:rsidP="00F13E3C">
      <w:pPr>
        <w:tabs>
          <w:tab w:val="left" w:pos="2394"/>
          <w:tab w:val="right" w:pos="10206"/>
        </w:tabs>
        <w:ind w:firstLine="709"/>
        <w:jc w:val="both"/>
      </w:pPr>
      <w:r w:rsidRPr="007A56C8">
        <w:t>Сравнительный анализ патологий учащихс</w:t>
      </w:r>
      <w:r w:rsidR="00284072" w:rsidRPr="007A56C8">
        <w:t>я выявил увеличение количественных показателей  и характеристик заболеваний.</w:t>
      </w:r>
      <w:r w:rsidR="00B1796A">
        <w:t xml:space="preserve"> Осознавая влияние на самочувствие учащихся негативных факторов экологии, неблагоприятных условий в семье, педагогический коллектив </w:t>
      </w:r>
      <w:r w:rsidR="00B52C9B" w:rsidRPr="005A1106">
        <w:t xml:space="preserve">одним из приоритетных направлений </w:t>
      </w:r>
      <w:r w:rsidR="005A1106" w:rsidRPr="005A1106">
        <w:t xml:space="preserve">работы выбирает </w:t>
      </w:r>
      <w:r w:rsidR="00B1796A" w:rsidRPr="005A1106">
        <w:t>сохранение</w:t>
      </w:r>
      <w:r w:rsidR="00284072" w:rsidRPr="005A1106">
        <w:t xml:space="preserve"> </w:t>
      </w:r>
      <w:r w:rsidR="00B1796A" w:rsidRPr="005A1106">
        <w:t xml:space="preserve">здоровья </w:t>
      </w:r>
      <w:r w:rsidR="00B52C9B" w:rsidRPr="005A1106">
        <w:t>учащихся</w:t>
      </w:r>
      <w:r w:rsidR="00B1796A" w:rsidRPr="005A1106">
        <w:t xml:space="preserve">. </w:t>
      </w:r>
      <w:r w:rsidR="00B52C9B" w:rsidRPr="005A1106">
        <w:t xml:space="preserve">Таким образом, </w:t>
      </w:r>
      <w:r w:rsidR="005A1106">
        <w:t>п</w:t>
      </w:r>
      <w:r w:rsidR="00284072" w:rsidRPr="005A1106">
        <w:t xml:space="preserve">остроение </w:t>
      </w:r>
      <w:r w:rsidR="00D41CF5" w:rsidRPr="005A1106">
        <w:t xml:space="preserve">учебного занятия </w:t>
      </w:r>
      <w:r w:rsidR="00284072" w:rsidRPr="005A1106">
        <w:t xml:space="preserve">для учащихся с заболеваниями нервной системы, ЛОР – органов, органов зрения </w:t>
      </w:r>
      <w:r w:rsidR="00416338" w:rsidRPr="005A1106">
        <w:t xml:space="preserve">требует  применения </w:t>
      </w:r>
      <w:r w:rsidR="00B52C9B" w:rsidRPr="005A1106">
        <w:t>индивидульной работы, дифференци</w:t>
      </w:r>
      <w:r w:rsidR="005A1106" w:rsidRPr="005A1106">
        <w:t>рован</w:t>
      </w:r>
      <w:r w:rsidR="00B52C9B" w:rsidRPr="005A1106">
        <w:t xml:space="preserve">ного подхода и </w:t>
      </w:r>
      <w:r w:rsidR="00416338" w:rsidRPr="005A1106">
        <w:t xml:space="preserve">здоровьесберегающих технологий и приемов </w:t>
      </w:r>
      <w:r w:rsidR="00D41CF5" w:rsidRPr="005A1106">
        <w:t>на</w:t>
      </w:r>
      <w:r w:rsidR="00416338" w:rsidRPr="005A1106">
        <w:t xml:space="preserve"> всех </w:t>
      </w:r>
      <w:r w:rsidR="00D41CF5" w:rsidRPr="005A1106">
        <w:t>этапах</w:t>
      </w:r>
      <w:r w:rsidR="00284072" w:rsidRPr="005A1106">
        <w:t xml:space="preserve"> </w:t>
      </w:r>
      <w:r w:rsidR="00D41CF5" w:rsidRPr="005A1106">
        <w:t>образовательного процесса</w:t>
      </w:r>
      <w:r w:rsidR="00416338" w:rsidRPr="005A1106">
        <w:t>.</w:t>
      </w:r>
    </w:p>
    <w:p w:rsidR="00B1796A" w:rsidRPr="007A56C8" w:rsidRDefault="00B1796A" w:rsidP="00F13E3C">
      <w:pPr>
        <w:tabs>
          <w:tab w:val="left" w:pos="2394"/>
          <w:tab w:val="right" w:pos="10206"/>
        </w:tabs>
        <w:ind w:firstLine="709"/>
        <w:jc w:val="both"/>
      </w:pPr>
      <w:r w:rsidRPr="00B1796A">
        <w:t xml:space="preserve"> </w:t>
      </w:r>
      <w:r w:rsidRPr="007A56C8">
        <w:t xml:space="preserve">Анализ  </w:t>
      </w:r>
      <w:r w:rsidR="006E459B">
        <w:t>применения</w:t>
      </w:r>
      <w:r w:rsidRPr="007A56C8">
        <w:t xml:space="preserve"> здоровьесберегающих технологий и методик </w:t>
      </w:r>
      <w:r w:rsidR="006E459B">
        <w:t xml:space="preserve">учителями </w:t>
      </w:r>
      <w:r w:rsidRPr="007A56C8">
        <w:t>выявил обоснованное использование следующих приемов и методов:</w:t>
      </w:r>
    </w:p>
    <w:p w:rsidR="005A1106" w:rsidRPr="005A1106" w:rsidRDefault="00B1796A" w:rsidP="00F13E3C">
      <w:pPr>
        <w:tabs>
          <w:tab w:val="left" w:pos="2394"/>
          <w:tab w:val="right" w:pos="10206"/>
        </w:tabs>
        <w:ind w:firstLine="709"/>
        <w:jc w:val="both"/>
      </w:pPr>
      <w:r w:rsidRPr="005A1106">
        <w:t xml:space="preserve">-   </w:t>
      </w:r>
      <w:r w:rsidR="00B52C9B" w:rsidRPr="005A1106">
        <w:t>для снижения тревожности</w:t>
      </w:r>
      <w:r w:rsidR="005A1106" w:rsidRPr="005A1106">
        <w:t xml:space="preserve"> и страхов в новой или неприятной обстановке применяются р</w:t>
      </w:r>
      <w:r w:rsidRPr="005A1106">
        <w:t>олевые игры</w:t>
      </w:r>
      <w:r w:rsidR="005A1106" w:rsidRPr="005A1106">
        <w:t>;</w:t>
      </w:r>
    </w:p>
    <w:p w:rsidR="00B1796A" w:rsidRPr="005A1106" w:rsidRDefault="006E459B" w:rsidP="00F13E3C">
      <w:pPr>
        <w:tabs>
          <w:tab w:val="left" w:pos="2394"/>
          <w:tab w:val="right" w:pos="10206"/>
        </w:tabs>
        <w:ind w:firstLine="709"/>
        <w:jc w:val="both"/>
      </w:pPr>
      <w:r w:rsidRPr="005A1106">
        <w:t xml:space="preserve">- </w:t>
      </w:r>
      <w:r w:rsidR="005A1106" w:rsidRPr="005A1106">
        <w:t>выражению эмоций и чувств, связанных с переживаниями своих проблем,  повышению адаптивности в постоянно меняющемся мире способствуют а</w:t>
      </w:r>
      <w:r w:rsidR="00B1796A" w:rsidRPr="005A1106">
        <w:t>рт-технологии</w:t>
      </w:r>
      <w:r w:rsidRPr="005A1106">
        <w:t xml:space="preserve">, </w:t>
      </w:r>
      <w:r w:rsidR="00B1796A" w:rsidRPr="005A1106">
        <w:t>приём</w:t>
      </w:r>
      <w:r w:rsidR="005A1106" w:rsidRPr="005A1106">
        <w:t>ы</w:t>
      </w:r>
      <w:r w:rsidR="00B1796A" w:rsidRPr="005A1106">
        <w:t xml:space="preserve"> музыкотерапии, литературно-художественно</w:t>
      </w:r>
      <w:r w:rsidR="005A1106" w:rsidRPr="005A1106">
        <w:t>го</w:t>
      </w:r>
      <w:r w:rsidR="00B1796A" w:rsidRPr="005A1106">
        <w:t xml:space="preserve"> творчества</w:t>
      </w:r>
      <w:r w:rsidR="005A1106" w:rsidRPr="005A1106">
        <w:t>;</w:t>
      </w:r>
    </w:p>
    <w:p w:rsidR="00B1796A" w:rsidRPr="007A56C8" w:rsidRDefault="00B1796A" w:rsidP="00F13E3C">
      <w:pPr>
        <w:tabs>
          <w:tab w:val="left" w:pos="2394"/>
          <w:tab w:val="right" w:pos="10206"/>
        </w:tabs>
        <w:ind w:firstLine="709"/>
        <w:jc w:val="both"/>
      </w:pPr>
      <w:r w:rsidRPr="005A1106">
        <w:t>- для сохранения</w:t>
      </w:r>
      <w:r w:rsidRPr="007A56C8">
        <w:t xml:space="preserve"> познавательной активность и позитивного настроя</w:t>
      </w:r>
      <w:r w:rsidR="005A1106">
        <w:t>, а так же</w:t>
      </w:r>
      <w:r w:rsidRPr="007A56C8">
        <w:t xml:space="preserve"> </w:t>
      </w:r>
      <w:r w:rsidR="006E459B">
        <w:t>прочному усвоению знаний и сокращению времени на выполнение домашнего задания</w:t>
      </w:r>
      <w:r w:rsidR="005A1106" w:rsidRPr="005A1106">
        <w:t xml:space="preserve"> </w:t>
      </w:r>
      <w:r w:rsidR="005A1106">
        <w:t>способствуют игровые технологии;</w:t>
      </w:r>
    </w:p>
    <w:p w:rsidR="00B1796A" w:rsidRPr="007A56C8" w:rsidRDefault="00B1796A" w:rsidP="00F13E3C">
      <w:pPr>
        <w:tabs>
          <w:tab w:val="left" w:pos="2394"/>
          <w:tab w:val="right" w:pos="10206"/>
        </w:tabs>
        <w:ind w:firstLine="709"/>
        <w:jc w:val="both"/>
      </w:pPr>
      <w:r w:rsidRPr="007A56C8">
        <w:t xml:space="preserve">-  </w:t>
      </w:r>
      <w:r w:rsidR="005A1106" w:rsidRPr="007A56C8">
        <w:t xml:space="preserve">повысить самооценку учащихся, способствует развитию творческих способностей и учебного взаимодействия позволяет </w:t>
      </w:r>
      <w:r w:rsidR="005A1106">
        <w:t>м</w:t>
      </w:r>
      <w:r w:rsidRPr="007A56C8">
        <w:t>етод творческих проектов</w:t>
      </w:r>
      <w:r w:rsidR="005A1106">
        <w:t>;</w:t>
      </w:r>
    </w:p>
    <w:p w:rsidR="00B1796A" w:rsidRPr="007A56C8" w:rsidRDefault="00B1796A" w:rsidP="00F13E3C">
      <w:pPr>
        <w:ind w:firstLine="709"/>
        <w:jc w:val="both"/>
      </w:pPr>
      <w:r w:rsidRPr="007A56C8">
        <w:t xml:space="preserve">-  </w:t>
      </w:r>
      <w:r w:rsidR="005A1106">
        <w:t>н</w:t>
      </w:r>
      <w:r w:rsidRPr="007A56C8">
        <w:t xml:space="preserve">а уроках используются задачи </w:t>
      </w:r>
      <w:r w:rsidR="005A1106">
        <w:t xml:space="preserve">и задания </w:t>
      </w:r>
      <w:r w:rsidRPr="007A56C8">
        <w:t>с особым содержанием</w:t>
      </w:r>
      <w:r w:rsidR="00AA58A3">
        <w:t>; в</w:t>
      </w:r>
      <w:r w:rsidRPr="007A56C8">
        <w:t xml:space="preserve"> процессе решения таких задач учащийся не только усваивает общий способ выполнения действий</w:t>
      </w:r>
      <w:r w:rsidR="00AA58A3">
        <w:t xml:space="preserve">, а в </w:t>
      </w:r>
      <w:r w:rsidRPr="007A56C8">
        <w:t>конце каждой задачи стоит вопрос, который позволяет  осознать ценность здоровья, формирует ответственное отношение к собственному здоровью.</w:t>
      </w:r>
    </w:p>
    <w:p w:rsidR="00C94127" w:rsidRDefault="007A7CB0" w:rsidP="00F13E3C">
      <w:pPr>
        <w:tabs>
          <w:tab w:val="left" w:pos="2394"/>
          <w:tab w:val="right" w:pos="10206"/>
        </w:tabs>
        <w:ind w:firstLine="709"/>
        <w:jc w:val="both"/>
      </w:pPr>
      <w:r>
        <w:t>З</w:t>
      </w:r>
      <w:r w:rsidR="00C94127" w:rsidRPr="007A56C8">
        <w:t>аболевания опорно-двигательного аппарата – зона повышенного внимания преподавателей физкультуры. Правильно выстроенный урок позволяет снять мышечное напряжение, а вовлечение большего количества учащихся в спортивно-оздоровительны</w:t>
      </w:r>
      <w:r w:rsidR="00AA58A3">
        <w:t>е</w:t>
      </w:r>
      <w:r w:rsidR="00C94127" w:rsidRPr="007A56C8">
        <w:t xml:space="preserve"> секци</w:t>
      </w:r>
      <w:r w:rsidR="00AA58A3">
        <w:t>и</w:t>
      </w:r>
      <w:r w:rsidR="00C94127" w:rsidRPr="007A56C8">
        <w:t xml:space="preserve"> дает возможность реализовать</w:t>
      </w:r>
      <w:r w:rsidR="00D41CF5" w:rsidRPr="007A56C8">
        <w:t xml:space="preserve"> потребность в</w:t>
      </w:r>
      <w:r w:rsidR="00C94127" w:rsidRPr="007A56C8">
        <w:t xml:space="preserve"> двигательн</w:t>
      </w:r>
      <w:r w:rsidR="00D41CF5" w:rsidRPr="007A56C8">
        <w:t>ой</w:t>
      </w:r>
      <w:r w:rsidR="00C94127" w:rsidRPr="007A56C8">
        <w:t xml:space="preserve"> активност</w:t>
      </w:r>
      <w:r w:rsidR="00D41CF5" w:rsidRPr="007A56C8">
        <w:t>и</w:t>
      </w:r>
      <w:r w:rsidR="00C94127" w:rsidRPr="007A56C8">
        <w:t xml:space="preserve"> подрастающего поколения.</w:t>
      </w:r>
      <w:r w:rsidR="00AA58A3">
        <w:t xml:space="preserve"> Здесь принимается во внимание физкультурная группа каждого учащегося.</w:t>
      </w:r>
    </w:p>
    <w:p w:rsidR="00B52C9B" w:rsidRDefault="00B52C9B" w:rsidP="00F13E3C">
      <w:pPr>
        <w:tabs>
          <w:tab w:val="left" w:pos="2394"/>
          <w:tab w:val="right" w:pos="10206"/>
        </w:tabs>
        <w:ind w:firstLine="709"/>
        <w:jc w:val="both"/>
      </w:pPr>
      <w:r>
        <w:t>Динамика распределения физкультурных групп представлена в Диаграмме 2.</w:t>
      </w:r>
    </w:p>
    <w:p w:rsidR="00B52C9B" w:rsidRPr="007A56C8" w:rsidRDefault="00B52C9B" w:rsidP="007A7CB0">
      <w:pPr>
        <w:tabs>
          <w:tab w:val="left" w:pos="2394"/>
          <w:tab w:val="right" w:pos="10206"/>
        </w:tabs>
        <w:ind w:firstLine="426"/>
        <w:jc w:val="both"/>
      </w:pPr>
    </w:p>
    <w:p w:rsidR="00C94127" w:rsidRPr="007A56C8" w:rsidRDefault="00C94127" w:rsidP="00B52C9B">
      <w:pPr>
        <w:tabs>
          <w:tab w:val="left" w:pos="2394"/>
          <w:tab w:val="right" w:pos="10206"/>
        </w:tabs>
        <w:jc w:val="both"/>
      </w:pPr>
      <w:r w:rsidRPr="007A56C8">
        <w:rPr>
          <w:noProof/>
        </w:rPr>
        <w:lastRenderedPageBreak/>
        <w:drawing>
          <wp:inline distT="0" distB="0" distL="0" distR="0">
            <wp:extent cx="5953125" cy="2914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2C9B" w:rsidRPr="005A1106" w:rsidRDefault="005A1106" w:rsidP="005A1106">
      <w:pPr>
        <w:tabs>
          <w:tab w:val="left" w:pos="2394"/>
          <w:tab w:val="right" w:pos="10206"/>
        </w:tabs>
        <w:ind w:firstLine="360"/>
        <w:jc w:val="center"/>
      </w:pPr>
      <w:r>
        <w:rPr>
          <w:b/>
        </w:rPr>
        <w:t xml:space="preserve">Диаграмма 2. </w:t>
      </w:r>
      <w:r>
        <w:t>Распределение физкультурных групп</w:t>
      </w:r>
    </w:p>
    <w:p w:rsidR="00AA58A3" w:rsidRDefault="00AA58A3" w:rsidP="007A56C8">
      <w:pPr>
        <w:tabs>
          <w:tab w:val="left" w:pos="2394"/>
          <w:tab w:val="right" w:pos="10206"/>
        </w:tabs>
        <w:ind w:firstLine="360"/>
        <w:jc w:val="both"/>
      </w:pPr>
    </w:p>
    <w:p w:rsidR="00265AB0" w:rsidRDefault="00D41CF5" w:rsidP="00F13E3C">
      <w:pPr>
        <w:tabs>
          <w:tab w:val="left" w:pos="2394"/>
          <w:tab w:val="right" w:pos="10206"/>
        </w:tabs>
        <w:ind w:firstLine="709"/>
        <w:jc w:val="both"/>
      </w:pPr>
      <w:r w:rsidRPr="007A56C8">
        <w:t xml:space="preserve">Данные диаграммы отображают стабильно высокий показатель основной </w:t>
      </w:r>
      <w:r w:rsidR="00AA58A3">
        <w:t xml:space="preserve">физкультурной </w:t>
      </w:r>
      <w:r w:rsidRPr="007A56C8">
        <w:t>группы. С</w:t>
      </w:r>
      <w:r w:rsidR="00601D73" w:rsidRPr="007A56C8">
        <w:t xml:space="preserve">облюдение </w:t>
      </w:r>
      <w:r w:rsidRPr="007A56C8">
        <w:t xml:space="preserve">рекомендаций по особенностям двигательного режима, </w:t>
      </w:r>
      <w:r w:rsidR="00601D73" w:rsidRPr="007A56C8">
        <w:t>системы</w:t>
      </w:r>
      <w:r w:rsidR="008476B8" w:rsidRPr="007A56C8">
        <w:t xml:space="preserve"> упражнений и</w:t>
      </w:r>
      <w:r w:rsidR="00601D73" w:rsidRPr="007A56C8">
        <w:t xml:space="preserve"> тестирования для различных групп </w:t>
      </w:r>
      <w:r w:rsidR="00DF5D0F" w:rsidRPr="007A56C8">
        <w:t xml:space="preserve">позволяет  достигать </w:t>
      </w:r>
      <w:r w:rsidR="00601D73" w:rsidRPr="007A56C8">
        <w:t>высоких результатов не только в</w:t>
      </w:r>
      <w:r w:rsidR="00DF5D0F" w:rsidRPr="007A56C8">
        <w:t xml:space="preserve"> уро</w:t>
      </w:r>
      <w:r w:rsidR="00601D73" w:rsidRPr="007A56C8">
        <w:t>чной, но и во внеурочной деятельности. Подтверждением стало у</w:t>
      </w:r>
      <w:r w:rsidR="00DF5D0F" w:rsidRPr="007A56C8">
        <w:t xml:space="preserve">частие </w:t>
      </w:r>
      <w:r w:rsidR="00DF5D0F" w:rsidRPr="00AA58A3">
        <w:t>22 человек</w:t>
      </w:r>
      <w:r w:rsidR="00812393" w:rsidRPr="00AA58A3">
        <w:t xml:space="preserve"> 4 уровня образования </w:t>
      </w:r>
      <w:r w:rsidR="00DF5D0F" w:rsidRPr="00AA58A3">
        <w:t xml:space="preserve"> в</w:t>
      </w:r>
      <w:r w:rsidR="00601D73" w:rsidRPr="00AA58A3">
        <w:t xml:space="preserve"> конкурсе</w:t>
      </w:r>
      <w:r w:rsidR="00DF5D0F" w:rsidRPr="00AA58A3">
        <w:t xml:space="preserve"> норм</w:t>
      </w:r>
      <w:r w:rsidR="00601D73" w:rsidRPr="00AA58A3">
        <w:t xml:space="preserve"> сдачи</w:t>
      </w:r>
      <w:r w:rsidR="00DF5D0F" w:rsidRPr="00AA58A3">
        <w:t xml:space="preserve"> ГТО</w:t>
      </w:r>
      <w:r w:rsidR="00AA58A3" w:rsidRPr="00AA58A3">
        <w:t xml:space="preserve"> в феврале 2016 года</w:t>
      </w:r>
      <w:r w:rsidR="00DF5D0F" w:rsidRPr="00AA58A3">
        <w:t xml:space="preserve">. Из них </w:t>
      </w:r>
      <w:r w:rsidR="00AA58A3">
        <w:t>«</w:t>
      </w:r>
      <w:r w:rsidR="00DF5D0F" w:rsidRPr="00AA58A3">
        <w:t>золото</w:t>
      </w:r>
      <w:r w:rsidR="00812393" w:rsidRPr="00AA58A3">
        <w:t>го</w:t>
      </w:r>
      <w:r w:rsidR="00DF5D0F" w:rsidRPr="00AA58A3">
        <w:t xml:space="preserve"> стандарт</w:t>
      </w:r>
      <w:r w:rsidR="00812393" w:rsidRPr="00AA58A3">
        <w:t>а</w:t>
      </w:r>
      <w:r w:rsidR="00AA58A3">
        <w:t>»</w:t>
      </w:r>
      <w:r w:rsidR="00DF5D0F" w:rsidRPr="00AA58A3">
        <w:t xml:space="preserve"> </w:t>
      </w:r>
      <w:r w:rsidR="00601D73" w:rsidRPr="00AA58A3">
        <w:t xml:space="preserve"> </w:t>
      </w:r>
      <w:r w:rsidR="00812393" w:rsidRPr="00AA58A3">
        <w:t>достигли</w:t>
      </w:r>
      <w:r w:rsidR="00AA58A3">
        <w:t xml:space="preserve"> </w:t>
      </w:r>
      <w:r w:rsidR="007A7CB0" w:rsidRPr="00AA58A3">
        <w:t xml:space="preserve">19 человек, </w:t>
      </w:r>
      <w:r w:rsidR="00AA58A3">
        <w:t>«</w:t>
      </w:r>
      <w:r w:rsidR="007A7CB0" w:rsidRPr="00AA58A3">
        <w:t>серебряного</w:t>
      </w:r>
      <w:r w:rsidR="00AA58A3">
        <w:t>»</w:t>
      </w:r>
      <w:r w:rsidR="00601D73" w:rsidRPr="00AA58A3">
        <w:t xml:space="preserve"> - </w:t>
      </w:r>
      <w:r w:rsidR="00DF5D0F" w:rsidRPr="00AA58A3">
        <w:t xml:space="preserve"> 3 человека.</w:t>
      </w:r>
      <w:r w:rsidR="007A7CB0" w:rsidRPr="00AA58A3">
        <w:t xml:space="preserve">  </w:t>
      </w:r>
      <w:r w:rsidR="00AA58A3">
        <w:t>В мае 2016 года</w:t>
      </w:r>
      <w:r w:rsidR="007A7CB0" w:rsidRPr="00AA58A3">
        <w:t xml:space="preserve">  спортивно - патриотической игре </w:t>
      </w:r>
      <w:r w:rsidR="00AA58A3" w:rsidRPr="00AA58A3">
        <w:t xml:space="preserve">«Зарничка» команда </w:t>
      </w:r>
      <w:r w:rsidR="00AA58A3">
        <w:t>2 уровня образования</w:t>
      </w:r>
      <w:r w:rsidR="00AA58A3" w:rsidRPr="00AA58A3">
        <w:t xml:space="preserve"> «Юный гвардеец» заняла 2 место</w:t>
      </w:r>
      <w:r w:rsidR="007A7CB0" w:rsidRPr="00AA58A3">
        <w:t>.</w:t>
      </w:r>
      <w:r w:rsidR="007A7CB0">
        <w:t xml:space="preserve"> </w:t>
      </w:r>
      <w:r w:rsidR="00AA58A3">
        <w:t xml:space="preserve">Учащиеся 3 уровня образования завоевали </w:t>
      </w:r>
      <w:r w:rsidR="007A7CB0">
        <w:t xml:space="preserve">1 место  в </w:t>
      </w:r>
      <w:r w:rsidR="00C82770">
        <w:t>легкоатлетической э</w:t>
      </w:r>
      <w:r w:rsidR="00AA58A3">
        <w:t>стафете «</w:t>
      </w:r>
      <w:r w:rsidR="00C82770">
        <w:t>Салют Победе».</w:t>
      </w:r>
    </w:p>
    <w:p w:rsidR="00C82770" w:rsidRDefault="00C82770" w:rsidP="00F13E3C">
      <w:pPr>
        <w:tabs>
          <w:tab w:val="left" w:pos="2394"/>
          <w:tab w:val="right" w:pos="10206"/>
        </w:tabs>
        <w:ind w:firstLine="709"/>
        <w:jc w:val="both"/>
      </w:pPr>
      <w:r>
        <w:t>Своевременное проведение профилактических мероприятий</w:t>
      </w:r>
      <w:r w:rsidR="003A5283">
        <w:t xml:space="preserve"> (обследование на педикулез, вакцинация от гриппа и туберкулин-диагностика) позволило избежать </w:t>
      </w:r>
      <w:r w:rsidR="00A03310">
        <w:t>эпидемий</w:t>
      </w:r>
      <w:r w:rsidR="003A5283">
        <w:t>.</w:t>
      </w:r>
    </w:p>
    <w:p w:rsidR="003A5283" w:rsidRDefault="00A03310" w:rsidP="00F13E3C">
      <w:pPr>
        <w:tabs>
          <w:tab w:val="left" w:pos="2394"/>
          <w:tab w:val="right" w:pos="10206"/>
        </w:tabs>
        <w:ind w:firstLine="709"/>
        <w:jc w:val="both"/>
      </w:pPr>
      <w:r>
        <w:t xml:space="preserve">Текущий контроль </w:t>
      </w:r>
      <w:r w:rsidR="00C82770">
        <w:t>состояния здоровья учащихся  проводи</w:t>
      </w:r>
      <w:r>
        <w:t>л</w:t>
      </w:r>
      <w:r w:rsidR="00C82770">
        <w:t>ся путем ежедневного мониторинга посещаемости</w:t>
      </w:r>
      <w:r w:rsidR="003A5283">
        <w:t xml:space="preserve"> и обращений за медицинской помощью.</w:t>
      </w:r>
      <w:r w:rsidR="003A5283" w:rsidRPr="003A5283">
        <w:t xml:space="preserve"> </w:t>
      </w:r>
    </w:p>
    <w:p w:rsidR="00F13E3C" w:rsidRDefault="003A5283" w:rsidP="00F13E3C">
      <w:pPr>
        <w:tabs>
          <w:tab w:val="left" w:pos="2394"/>
          <w:tab w:val="right" w:pos="10206"/>
        </w:tabs>
        <w:ind w:firstLine="709"/>
        <w:jc w:val="both"/>
      </w:pPr>
      <w:r>
        <w:t xml:space="preserve">С целью профилактики  несчастных случаев среди учащихся перед  каникулами, экскурсиями и  массовыми мероприятиями </w:t>
      </w:r>
      <w:r w:rsidR="00F13E3C">
        <w:t xml:space="preserve">классными руководителями регулярно </w:t>
      </w:r>
      <w:r>
        <w:t>провод</w:t>
      </w:r>
      <w:r w:rsidR="00F13E3C">
        <w:t xml:space="preserve">ились </w:t>
      </w:r>
      <w:r>
        <w:t>инструктаж</w:t>
      </w:r>
      <w:r w:rsidR="00F13E3C">
        <w:t>и</w:t>
      </w:r>
      <w:r>
        <w:t xml:space="preserve"> по технике безопасности,</w:t>
      </w:r>
      <w:r w:rsidR="00F13E3C">
        <w:t xml:space="preserve">  о чем свидетельствуют записи </w:t>
      </w:r>
      <w:r>
        <w:t>в</w:t>
      </w:r>
      <w:r w:rsidRPr="00BB0A35">
        <w:t xml:space="preserve"> </w:t>
      </w:r>
      <w:r>
        <w:t>«Журнале регистрации инструктажей».</w:t>
      </w:r>
      <w:r w:rsidR="00F13E3C" w:rsidRPr="00F13E3C">
        <w:t xml:space="preserve"> </w:t>
      </w:r>
      <w:r w:rsidR="00F13E3C">
        <w:t>Так же ежемесячно проводятся беседы и классные часы по предотвращению травматизма и безопасности жизнедеятельности.</w:t>
      </w:r>
    </w:p>
    <w:p w:rsidR="00F13E3C" w:rsidRDefault="00F13E3C" w:rsidP="00F13E3C">
      <w:pPr>
        <w:tabs>
          <w:tab w:val="left" w:pos="2394"/>
          <w:tab w:val="right" w:pos="10206"/>
        </w:tabs>
        <w:ind w:firstLine="709"/>
        <w:jc w:val="both"/>
      </w:pPr>
      <w:r>
        <w:t xml:space="preserve">Для расследования и учета несчастных случаев среди учащихся была создана специальная комиссия. Ведется журнал регистрации. </w:t>
      </w:r>
    </w:p>
    <w:p w:rsidR="003A5283" w:rsidRDefault="003A5283" w:rsidP="00F13E3C">
      <w:pPr>
        <w:tabs>
          <w:tab w:val="left" w:pos="2394"/>
          <w:tab w:val="right" w:pos="10206"/>
        </w:tabs>
        <w:ind w:firstLine="709"/>
        <w:jc w:val="both"/>
      </w:pPr>
      <w:r>
        <w:t>Педагоги физического воспитания, технологии, физики, химии согласно календарно-тематическому планированию проводят инструктаж по технике безопасности перед каждым новым разделом и видом деятельности</w:t>
      </w:r>
    </w:p>
    <w:p w:rsidR="008D2EE6" w:rsidRPr="007A56C8" w:rsidRDefault="00367511" w:rsidP="00F13E3C">
      <w:pPr>
        <w:tabs>
          <w:tab w:val="left" w:pos="2394"/>
          <w:tab w:val="right" w:pos="10206"/>
        </w:tabs>
        <w:ind w:firstLine="709"/>
        <w:jc w:val="both"/>
      </w:pPr>
      <w:r>
        <w:t xml:space="preserve">       </w:t>
      </w:r>
      <w:r w:rsidR="00F13E3C">
        <w:t>Таким образом, в</w:t>
      </w:r>
      <w:r>
        <w:t xml:space="preserve"> целях </w:t>
      </w:r>
      <w:r w:rsidR="008D2EE6" w:rsidRPr="007A56C8">
        <w:t xml:space="preserve"> охран</w:t>
      </w:r>
      <w:r>
        <w:t>ы</w:t>
      </w:r>
      <w:r w:rsidR="008D2EE6" w:rsidRPr="007A56C8">
        <w:t xml:space="preserve"> здоровья </w:t>
      </w:r>
      <w:r>
        <w:t>учащихся</w:t>
      </w:r>
      <w:r w:rsidR="008D2EE6" w:rsidRPr="007A56C8">
        <w:t xml:space="preserve"> необходимо продолжить работу по следующим </w:t>
      </w:r>
      <w:r>
        <w:t>направлениям</w:t>
      </w:r>
      <w:r w:rsidR="008D2EE6" w:rsidRPr="007A56C8">
        <w:t>:</w:t>
      </w:r>
    </w:p>
    <w:p w:rsidR="008D2EE6" w:rsidRPr="007A56C8" w:rsidRDefault="00367511" w:rsidP="007A56C8">
      <w:pPr>
        <w:numPr>
          <w:ilvl w:val="0"/>
          <w:numId w:val="5"/>
        </w:numPr>
        <w:tabs>
          <w:tab w:val="left" w:pos="2394"/>
          <w:tab w:val="right" w:pos="10206"/>
        </w:tabs>
        <w:jc w:val="both"/>
      </w:pPr>
      <w:r>
        <w:t>Усилить пропаганду здорового образа жизни, через внеклассные мероприятия и внеурочную деятельность.</w:t>
      </w:r>
    </w:p>
    <w:p w:rsidR="008D2EE6" w:rsidRPr="007A56C8" w:rsidRDefault="008D2EE6" w:rsidP="007A56C8">
      <w:pPr>
        <w:numPr>
          <w:ilvl w:val="0"/>
          <w:numId w:val="5"/>
        </w:numPr>
        <w:tabs>
          <w:tab w:val="left" w:pos="2394"/>
          <w:tab w:val="right" w:pos="10206"/>
        </w:tabs>
        <w:jc w:val="both"/>
      </w:pPr>
      <w:r w:rsidRPr="007A56C8">
        <w:t>Своевременн</w:t>
      </w:r>
      <w:r w:rsidR="00367511">
        <w:t>о</w:t>
      </w:r>
      <w:r w:rsidRPr="007A56C8">
        <w:t xml:space="preserve"> изол</w:t>
      </w:r>
      <w:r w:rsidR="00367511">
        <w:t>ировать</w:t>
      </w:r>
      <w:r w:rsidRPr="007A56C8">
        <w:t xml:space="preserve"> </w:t>
      </w:r>
      <w:proofErr w:type="gramStart"/>
      <w:r w:rsidR="00367511">
        <w:t>за</w:t>
      </w:r>
      <w:r w:rsidRPr="007A56C8">
        <w:t>бол</w:t>
      </w:r>
      <w:r w:rsidR="00367511">
        <w:t>евших</w:t>
      </w:r>
      <w:proofErr w:type="gramEnd"/>
      <w:r w:rsidRPr="007A56C8">
        <w:t>, пров</w:t>
      </w:r>
      <w:r w:rsidR="00367511">
        <w:t>одить карантинные мероприятия</w:t>
      </w:r>
      <w:r w:rsidRPr="007A56C8">
        <w:t>.</w:t>
      </w:r>
    </w:p>
    <w:p w:rsidR="008D2EE6" w:rsidRPr="007A56C8" w:rsidRDefault="00367511" w:rsidP="007A56C8">
      <w:pPr>
        <w:numPr>
          <w:ilvl w:val="0"/>
          <w:numId w:val="5"/>
        </w:numPr>
        <w:tabs>
          <w:tab w:val="left" w:pos="2394"/>
          <w:tab w:val="right" w:pos="10206"/>
        </w:tabs>
        <w:jc w:val="both"/>
      </w:pPr>
      <w:r>
        <w:t>Проводить разъяснительную работу по и</w:t>
      </w:r>
      <w:r w:rsidR="008D2EE6" w:rsidRPr="007A56C8">
        <w:t>ммунизаци</w:t>
      </w:r>
      <w:r>
        <w:t>и</w:t>
      </w:r>
      <w:r w:rsidR="008D2EE6" w:rsidRPr="007A56C8">
        <w:t xml:space="preserve"> детского коллектива, персонала школы.</w:t>
      </w:r>
    </w:p>
    <w:p w:rsidR="00367511" w:rsidRDefault="008D2EE6" w:rsidP="00367511">
      <w:pPr>
        <w:numPr>
          <w:ilvl w:val="0"/>
          <w:numId w:val="5"/>
        </w:numPr>
        <w:tabs>
          <w:tab w:val="left" w:pos="2394"/>
          <w:tab w:val="right" w:pos="10206"/>
        </w:tabs>
        <w:jc w:val="both"/>
      </w:pPr>
      <w:r w:rsidRPr="007A56C8">
        <w:t>Проведение санпросвет работы среди детей, педагогич</w:t>
      </w:r>
      <w:r w:rsidR="00A36CCE">
        <w:t>еского коллектива, родителей</w:t>
      </w:r>
      <w:r w:rsidR="005943F2">
        <w:t>, через информирование школьным сайтом.</w:t>
      </w:r>
    </w:p>
    <w:p w:rsidR="00EB155C" w:rsidRPr="007A56C8" w:rsidRDefault="00EB155C" w:rsidP="00367511">
      <w:pPr>
        <w:tabs>
          <w:tab w:val="left" w:pos="2394"/>
          <w:tab w:val="right" w:pos="10206"/>
        </w:tabs>
        <w:ind w:left="780"/>
        <w:jc w:val="center"/>
        <w:rPr>
          <w:b/>
          <w:i/>
          <w:color w:val="262626"/>
        </w:rPr>
      </w:pPr>
      <w:r w:rsidRPr="00367511">
        <w:rPr>
          <w:b/>
          <w:i/>
          <w:color w:val="000000"/>
        </w:rPr>
        <w:t>Организация питания.</w:t>
      </w:r>
    </w:p>
    <w:p w:rsidR="00ED4FCD" w:rsidRPr="00F13E3C" w:rsidRDefault="00ED4FCD" w:rsidP="00F13E3C">
      <w:pPr>
        <w:pStyle w:val="a6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13E3C">
        <w:rPr>
          <w:rFonts w:ascii="Times New Roman" w:hAnsi="Times New Roman"/>
          <w:sz w:val="24"/>
          <w:szCs w:val="24"/>
        </w:rPr>
        <w:lastRenderedPageBreak/>
        <w:t>Одним из важнейших факторов формирования здоровья подрастающего поколения является питание. Согласно ст</w:t>
      </w:r>
      <w:r w:rsidR="00F13E3C">
        <w:rPr>
          <w:rFonts w:ascii="Times New Roman" w:hAnsi="Times New Roman"/>
          <w:sz w:val="24"/>
          <w:szCs w:val="24"/>
        </w:rPr>
        <w:t>.</w:t>
      </w:r>
      <w:r w:rsidRPr="00F13E3C">
        <w:rPr>
          <w:rFonts w:ascii="Times New Roman" w:hAnsi="Times New Roman"/>
          <w:sz w:val="24"/>
          <w:szCs w:val="24"/>
        </w:rPr>
        <w:t xml:space="preserve"> 37</w:t>
      </w:r>
      <w:r w:rsidR="00854F05" w:rsidRPr="00F13E3C">
        <w:rPr>
          <w:rFonts w:ascii="Times New Roman" w:hAnsi="Times New Roman"/>
          <w:sz w:val="24"/>
          <w:szCs w:val="24"/>
        </w:rPr>
        <w:t xml:space="preserve">  </w:t>
      </w:r>
      <w:r w:rsidRPr="00F13E3C">
        <w:rPr>
          <w:rFonts w:ascii="Times New Roman" w:hAnsi="Times New Roman"/>
          <w:sz w:val="24"/>
          <w:szCs w:val="24"/>
        </w:rPr>
        <w:t>Закона "Об образовании в РФ"  организация питания обучающихся возлагается на организации, осуществляющие образовательную деятельность. Со стороны МАОУ «Школа</w:t>
      </w:r>
      <w:r w:rsidR="00F13E3C">
        <w:rPr>
          <w:rFonts w:ascii="Times New Roman" w:hAnsi="Times New Roman"/>
          <w:sz w:val="24"/>
          <w:szCs w:val="24"/>
        </w:rPr>
        <w:t xml:space="preserve"> </w:t>
      </w:r>
      <w:r w:rsidRPr="00F13E3C">
        <w:rPr>
          <w:rFonts w:ascii="Times New Roman" w:hAnsi="Times New Roman"/>
          <w:sz w:val="24"/>
          <w:szCs w:val="24"/>
        </w:rPr>
        <w:t>№</w:t>
      </w:r>
      <w:r w:rsidR="00F13E3C">
        <w:rPr>
          <w:rFonts w:ascii="Times New Roman" w:hAnsi="Times New Roman"/>
          <w:sz w:val="24"/>
          <w:szCs w:val="24"/>
        </w:rPr>
        <w:t xml:space="preserve"> </w:t>
      </w:r>
      <w:r w:rsidRPr="00F13E3C">
        <w:rPr>
          <w:rFonts w:ascii="Times New Roman" w:hAnsi="Times New Roman"/>
          <w:sz w:val="24"/>
          <w:szCs w:val="24"/>
        </w:rPr>
        <w:t>81» созданы необходимые условия для предоставления и организации полноценного питания:</w:t>
      </w:r>
    </w:p>
    <w:p w:rsidR="00FF1D09" w:rsidRPr="00F13E3C" w:rsidRDefault="00ED4FCD" w:rsidP="00F13E3C">
      <w:pPr>
        <w:pStyle w:val="a6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13E3C">
        <w:rPr>
          <w:rFonts w:ascii="Times New Roman" w:hAnsi="Times New Roman"/>
          <w:sz w:val="24"/>
          <w:szCs w:val="24"/>
        </w:rPr>
        <w:t>1.</w:t>
      </w:r>
      <w:r w:rsidR="0067636A" w:rsidRPr="00F13E3C">
        <w:rPr>
          <w:rFonts w:ascii="Times New Roman" w:hAnsi="Times New Roman"/>
          <w:sz w:val="24"/>
          <w:szCs w:val="24"/>
        </w:rPr>
        <w:t xml:space="preserve"> </w:t>
      </w:r>
      <w:r w:rsidR="00FF1D09" w:rsidRPr="00F13E3C">
        <w:rPr>
          <w:rFonts w:ascii="Times New Roman" w:hAnsi="Times New Roman"/>
          <w:sz w:val="24"/>
          <w:szCs w:val="24"/>
        </w:rPr>
        <w:t>Матери</w:t>
      </w:r>
      <w:r w:rsidR="00854F05" w:rsidRPr="00F13E3C">
        <w:rPr>
          <w:rFonts w:ascii="Times New Roman" w:hAnsi="Times New Roman"/>
          <w:sz w:val="24"/>
          <w:szCs w:val="24"/>
        </w:rPr>
        <w:t xml:space="preserve">альное </w:t>
      </w:r>
      <w:r w:rsidR="00FF1D09" w:rsidRPr="00F13E3C">
        <w:rPr>
          <w:rFonts w:ascii="Times New Roman" w:hAnsi="Times New Roman"/>
          <w:sz w:val="24"/>
          <w:szCs w:val="24"/>
        </w:rPr>
        <w:t xml:space="preserve"> оснащени</w:t>
      </w:r>
      <w:r w:rsidR="00854F05" w:rsidRPr="00F13E3C">
        <w:rPr>
          <w:rFonts w:ascii="Times New Roman" w:hAnsi="Times New Roman"/>
          <w:sz w:val="24"/>
          <w:szCs w:val="24"/>
        </w:rPr>
        <w:t>е</w:t>
      </w:r>
      <w:r w:rsidR="00FF1D09" w:rsidRPr="00F13E3C">
        <w:rPr>
          <w:rFonts w:ascii="Times New Roman" w:hAnsi="Times New Roman"/>
          <w:sz w:val="24"/>
          <w:szCs w:val="24"/>
        </w:rPr>
        <w:t xml:space="preserve"> столовой соответствует </w:t>
      </w:r>
      <w:r w:rsidR="006C1B7D" w:rsidRPr="00F13E3C">
        <w:rPr>
          <w:rFonts w:ascii="Times New Roman" w:hAnsi="Times New Roman"/>
          <w:sz w:val="24"/>
          <w:szCs w:val="24"/>
        </w:rPr>
        <w:t>СанПиН 2.4.5.2409-08</w:t>
      </w:r>
      <w:r w:rsidR="00FF1D09" w:rsidRPr="00F13E3C">
        <w:rPr>
          <w:rFonts w:ascii="Times New Roman" w:hAnsi="Times New Roman"/>
          <w:sz w:val="24"/>
          <w:szCs w:val="24"/>
        </w:rPr>
        <w:t>.</w:t>
      </w:r>
    </w:p>
    <w:p w:rsidR="00ED4FCD" w:rsidRPr="00F13E3C" w:rsidRDefault="00FF1D09" w:rsidP="00F13E3C">
      <w:pPr>
        <w:pStyle w:val="a6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13E3C">
        <w:rPr>
          <w:rFonts w:ascii="Times New Roman" w:hAnsi="Times New Roman"/>
          <w:sz w:val="24"/>
          <w:szCs w:val="24"/>
        </w:rPr>
        <w:t>2.  Деятельность ЕЦМЗ согласована</w:t>
      </w:r>
      <w:r w:rsidR="00854F05" w:rsidRPr="00F13E3C">
        <w:rPr>
          <w:rFonts w:ascii="Times New Roman" w:hAnsi="Times New Roman"/>
          <w:sz w:val="24"/>
          <w:szCs w:val="24"/>
        </w:rPr>
        <w:t xml:space="preserve"> с </w:t>
      </w:r>
      <w:r w:rsidRPr="00F13E3C">
        <w:rPr>
          <w:rFonts w:ascii="Times New Roman" w:hAnsi="Times New Roman"/>
          <w:sz w:val="24"/>
          <w:szCs w:val="24"/>
        </w:rPr>
        <w:t xml:space="preserve"> </w:t>
      </w:r>
      <w:r w:rsidR="00854F05" w:rsidRPr="00F13E3C">
        <w:rPr>
          <w:rFonts w:ascii="Times New Roman" w:hAnsi="Times New Roman"/>
          <w:sz w:val="24"/>
          <w:szCs w:val="24"/>
        </w:rPr>
        <w:t xml:space="preserve">Роспотребнадзором </w:t>
      </w:r>
      <w:r w:rsidRPr="00F13E3C">
        <w:rPr>
          <w:rFonts w:ascii="Times New Roman" w:hAnsi="Times New Roman"/>
          <w:sz w:val="24"/>
          <w:szCs w:val="24"/>
        </w:rPr>
        <w:t xml:space="preserve">и контролируется </w:t>
      </w:r>
      <w:r w:rsidR="00854F05" w:rsidRPr="00F13E3C">
        <w:rPr>
          <w:rFonts w:ascii="Times New Roman" w:hAnsi="Times New Roman"/>
          <w:sz w:val="24"/>
          <w:szCs w:val="24"/>
        </w:rPr>
        <w:t>б</w:t>
      </w:r>
      <w:r w:rsidRPr="00F13E3C">
        <w:rPr>
          <w:rFonts w:ascii="Times New Roman" w:hAnsi="Times New Roman"/>
          <w:sz w:val="24"/>
          <w:szCs w:val="24"/>
        </w:rPr>
        <w:t>ракеражной комиссией школы.</w:t>
      </w:r>
    </w:p>
    <w:p w:rsidR="00FF1D09" w:rsidRPr="00F13E3C" w:rsidRDefault="00FF1D09" w:rsidP="00F13E3C">
      <w:pPr>
        <w:pStyle w:val="a6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13E3C">
        <w:rPr>
          <w:rFonts w:ascii="Times New Roman" w:hAnsi="Times New Roman"/>
          <w:sz w:val="24"/>
          <w:szCs w:val="24"/>
        </w:rPr>
        <w:t>3.</w:t>
      </w:r>
      <w:r w:rsidR="00ED4FCD" w:rsidRPr="00F13E3C">
        <w:rPr>
          <w:rFonts w:ascii="Times New Roman" w:hAnsi="Times New Roman"/>
          <w:sz w:val="24"/>
          <w:szCs w:val="24"/>
        </w:rPr>
        <w:t xml:space="preserve"> Расписание занятий  предусматрива</w:t>
      </w:r>
      <w:r w:rsidRPr="00F13E3C">
        <w:rPr>
          <w:rFonts w:ascii="Times New Roman" w:hAnsi="Times New Roman"/>
          <w:sz w:val="24"/>
          <w:szCs w:val="24"/>
        </w:rPr>
        <w:t>ет</w:t>
      </w:r>
      <w:r w:rsidR="00ED4FCD" w:rsidRPr="00F13E3C">
        <w:rPr>
          <w:rFonts w:ascii="Times New Roman" w:hAnsi="Times New Roman"/>
          <w:sz w:val="24"/>
          <w:szCs w:val="24"/>
        </w:rPr>
        <w:t xml:space="preserve"> перерыв</w:t>
      </w:r>
      <w:r w:rsidRPr="00F13E3C">
        <w:rPr>
          <w:rFonts w:ascii="Times New Roman" w:hAnsi="Times New Roman"/>
          <w:sz w:val="24"/>
          <w:szCs w:val="24"/>
        </w:rPr>
        <w:t>ы</w:t>
      </w:r>
      <w:r w:rsidR="00ED4FCD" w:rsidRPr="00F13E3C">
        <w:rPr>
          <w:rFonts w:ascii="Times New Roman" w:hAnsi="Times New Roman"/>
          <w:sz w:val="24"/>
          <w:szCs w:val="24"/>
        </w:rPr>
        <w:t xml:space="preserve"> достаточной </w:t>
      </w:r>
      <w:r w:rsidR="0067636A" w:rsidRPr="00F13E3C">
        <w:rPr>
          <w:rFonts w:ascii="Times New Roman" w:hAnsi="Times New Roman"/>
          <w:sz w:val="24"/>
          <w:szCs w:val="24"/>
        </w:rPr>
        <w:t>п</w:t>
      </w:r>
      <w:r w:rsidR="00ED4FCD" w:rsidRPr="00F13E3C">
        <w:rPr>
          <w:rFonts w:ascii="Times New Roman" w:hAnsi="Times New Roman"/>
          <w:sz w:val="24"/>
          <w:szCs w:val="24"/>
        </w:rPr>
        <w:t>родолжительности для питания обучающихся.</w:t>
      </w:r>
      <w:r w:rsidR="00EB155C" w:rsidRPr="00F13E3C">
        <w:rPr>
          <w:rFonts w:ascii="Times New Roman" w:hAnsi="Times New Roman"/>
          <w:sz w:val="24"/>
          <w:szCs w:val="24"/>
        </w:rPr>
        <w:t>  </w:t>
      </w:r>
    </w:p>
    <w:p w:rsidR="00FF1D09" w:rsidRPr="00F13E3C" w:rsidRDefault="00FF1D09" w:rsidP="00F13E3C">
      <w:pPr>
        <w:pStyle w:val="a6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13E3C">
        <w:rPr>
          <w:rFonts w:ascii="Times New Roman" w:hAnsi="Times New Roman"/>
          <w:sz w:val="24"/>
          <w:szCs w:val="24"/>
        </w:rPr>
        <w:t>4. Ежемесячный мониторинг охвата питанием показывает, что в классных коллективах, где ведется системная работа по здоровьесбережению, охват питания достигает 90%</w:t>
      </w:r>
      <w:r w:rsidR="00854F05" w:rsidRPr="00F13E3C">
        <w:rPr>
          <w:rFonts w:ascii="Times New Roman" w:hAnsi="Times New Roman"/>
          <w:sz w:val="24"/>
          <w:szCs w:val="24"/>
        </w:rPr>
        <w:t>.</w:t>
      </w:r>
      <w:r w:rsidRPr="00F13E3C">
        <w:rPr>
          <w:rFonts w:ascii="Times New Roman" w:hAnsi="Times New Roman"/>
          <w:sz w:val="24"/>
          <w:szCs w:val="24"/>
        </w:rPr>
        <w:t xml:space="preserve"> Рассмотрим сложившуюся ситуацию </w:t>
      </w:r>
      <w:r w:rsidR="00F13E3C">
        <w:rPr>
          <w:rFonts w:ascii="Times New Roman" w:hAnsi="Times New Roman"/>
          <w:sz w:val="24"/>
          <w:szCs w:val="24"/>
        </w:rPr>
        <w:t>в Диаграмме 3</w:t>
      </w:r>
      <w:r w:rsidRPr="00F13E3C">
        <w:rPr>
          <w:rFonts w:ascii="Times New Roman" w:hAnsi="Times New Roman"/>
          <w:sz w:val="24"/>
          <w:szCs w:val="24"/>
        </w:rPr>
        <w:t>.</w:t>
      </w:r>
      <w:r w:rsidR="00EB155C" w:rsidRPr="00F13E3C">
        <w:rPr>
          <w:rFonts w:ascii="Times New Roman" w:hAnsi="Times New Roman"/>
          <w:sz w:val="24"/>
          <w:szCs w:val="24"/>
        </w:rPr>
        <w:t xml:space="preserve"> </w:t>
      </w:r>
    </w:p>
    <w:p w:rsidR="007A7426" w:rsidRPr="007A7426" w:rsidRDefault="007A7426" w:rsidP="00F13E3C">
      <w:pPr>
        <w:pStyle w:val="a6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854F05">
        <w:rPr>
          <w:rFonts w:ascii="Times New Roman" w:hAnsi="Times New Roman"/>
          <w:b/>
          <w:noProof/>
          <w:color w:val="262626"/>
          <w:sz w:val="24"/>
          <w:szCs w:val="24"/>
          <w:u w:val="single"/>
        </w:rPr>
        <w:drawing>
          <wp:inline distT="0" distB="0" distL="0" distR="0" wp14:anchorId="52159401" wp14:editId="20DBDEBB">
            <wp:extent cx="5724525" cy="30289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3E3C" w:rsidRDefault="00F13E3C" w:rsidP="00367511">
      <w:pPr>
        <w:pStyle w:val="a6"/>
        <w:ind w:firstLine="708"/>
        <w:rPr>
          <w:rFonts w:ascii="Times New Roman" w:hAnsi="Times New Roman"/>
          <w:color w:val="262626"/>
          <w:sz w:val="24"/>
          <w:szCs w:val="24"/>
        </w:rPr>
      </w:pPr>
    </w:p>
    <w:p w:rsidR="00F13E3C" w:rsidRPr="00F13E3C" w:rsidRDefault="00F13E3C" w:rsidP="00F13E3C">
      <w:pPr>
        <w:pStyle w:val="a6"/>
        <w:ind w:firstLine="708"/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Диаграмма 3. </w:t>
      </w:r>
      <w:r w:rsidRPr="00F13E3C">
        <w:rPr>
          <w:rFonts w:ascii="Times New Roman" w:hAnsi="Times New Roman"/>
          <w:color w:val="262626"/>
          <w:sz w:val="24"/>
          <w:szCs w:val="24"/>
        </w:rPr>
        <w:t>Охват питанием по образовательным уровням в 2015-2016 учебном году.</w:t>
      </w:r>
    </w:p>
    <w:p w:rsidR="00367511" w:rsidRDefault="00367511" w:rsidP="00F13E3C">
      <w:pPr>
        <w:pStyle w:val="a6"/>
        <w:ind w:firstLine="708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Выявлено, что по</w:t>
      </w:r>
      <w:r w:rsidR="00854F05">
        <w:rPr>
          <w:rFonts w:ascii="Times New Roman" w:hAnsi="Times New Roman"/>
          <w:color w:val="262626"/>
          <w:sz w:val="24"/>
          <w:szCs w:val="24"/>
        </w:rPr>
        <w:t xml:space="preserve"> мере взросления детей, количество питающихся в школе уменьшается. </w:t>
      </w:r>
      <w:r>
        <w:rPr>
          <w:rFonts w:ascii="Times New Roman" w:hAnsi="Times New Roman"/>
          <w:color w:val="262626"/>
          <w:sz w:val="24"/>
          <w:szCs w:val="24"/>
        </w:rPr>
        <w:t xml:space="preserve">Анкетирование учащихся показало, что </w:t>
      </w:r>
      <w:r w:rsidR="00854F05">
        <w:rPr>
          <w:rFonts w:ascii="Times New Roman" w:hAnsi="Times New Roman"/>
          <w:color w:val="262626"/>
          <w:sz w:val="24"/>
          <w:szCs w:val="24"/>
        </w:rPr>
        <w:t>старшеклассники хотят питаться индивидуально и иметь право выбора блюд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:rsidR="00F13E3C" w:rsidRDefault="00F13E3C" w:rsidP="00F13E3C">
      <w:pPr>
        <w:pStyle w:val="a6"/>
        <w:ind w:firstLine="708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FF1D09" w:rsidRDefault="00187825" w:rsidP="00F13E3C">
      <w:pPr>
        <w:pStyle w:val="a6"/>
        <w:rPr>
          <w:color w:val="262626"/>
        </w:rPr>
      </w:pPr>
      <w:r>
        <w:rPr>
          <w:noProof/>
          <w:color w:val="262626"/>
        </w:rPr>
        <w:drawing>
          <wp:inline distT="0" distB="0" distL="0" distR="0" wp14:anchorId="2DFC62C8" wp14:editId="46666AFF">
            <wp:extent cx="6000750" cy="2676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3E3C" w:rsidRDefault="00F13E3C" w:rsidP="007A56C8">
      <w:pPr>
        <w:ind w:firstLine="708"/>
        <w:rPr>
          <w:color w:val="262626"/>
        </w:rPr>
      </w:pPr>
    </w:p>
    <w:p w:rsidR="00F13E3C" w:rsidRDefault="00F13E3C" w:rsidP="00F13E3C">
      <w:pPr>
        <w:ind w:firstLine="708"/>
        <w:jc w:val="center"/>
        <w:rPr>
          <w:color w:val="262626"/>
        </w:rPr>
      </w:pPr>
      <w:r>
        <w:rPr>
          <w:b/>
          <w:color w:val="262626"/>
        </w:rPr>
        <w:t xml:space="preserve">Диаграмма 4. </w:t>
      </w:r>
      <w:r w:rsidRPr="00F13E3C">
        <w:rPr>
          <w:color w:val="262626"/>
        </w:rPr>
        <w:t>Сравнительный анализ показателей охвата питания</w:t>
      </w:r>
    </w:p>
    <w:p w:rsidR="00F13E3C" w:rsidRPr="00F13E3C" w:rsidRDefault="00F13E3C" w:rsidP="00F13E3C">
      <w:pPr>
        <w:ind w:firstLine="708"/>
        <w:jc w:val="center"/>
        <w:rPr>
          <w:color w:val="262626"/>
        </w:rPr>
      </w:pPr>
    </w:p>
    <w:p w:rsidR="007A7426" w:rsidRPr="00F13E3C" w:rsidRDefault="007A7426" w:rsidP="00F13E3C">
      <w:pPr>
        <w:ind w:firstLine="708"/>
        <w:jc w:val="both"/>
      </w:pPr>
      <w:r>
        <w:rPr>
          <w:color w:val="262626"/>
        </w:rPr>
        <w:t xml:space="preserve">Таким образом, охват питанием в 2015-2016 учебном году увеличился на 3,2% за </w:t>
      </w:r>
      <w:r w:rsidRPr="00F13E3C">
        <w:t>счет увеличения количества учащихся охваченных горячим питанием, льготным питанием и уменьшения потребления буфетной продукции.</w:t>
      </w:r>
    </w:p>
    <w:p w:rsidR="0067636A" w:rsidRPr="00F13E3C" w:rsidRDefault="0067636A" w:rsidP="00F13E3C">
      <w:pPr>
        <w:ind w:firstLine="708"/>
        <w:jc w:val="both"/>
      </w:pPr>
      <w:r w:rsidRPr="00F13E3C">
        <w:t>Согласно плану работы по организации горячего питания учащихся в течение учебного года с целью повышения процента охвата горячим питанием  администрацией  школы были проведены следующие мероприятия:</w:t>
      </w:r>
    </w:p>
    <w:p w:rsidR="0067636A" w:rsidRPr="00F13E3C" w:rsidRDefault="0067636A" w:rsidP="00F13E3C">
      <w:pPr>
        <w:ind w:firstLine="708"/>
        <w:jc w:val="both"/>
        <w:rPr>
          <w:bCs/>
        </w:rPr>
      </w:pPr>
      <w:r w:rsidRPr="00F13E3C">
        <w:t xml:space="preserve">1. Совещанием при директоре от 17.09.15 были приняты следующие решения: </w:t>
      </w:r>
      <w:r w:rsidRPr="00F13E3C">
        <w:rPr>
          <w:bCs/>
        </w:rPr>
        <w:t xml:space="preserve">провести  беседы  с  учащимися  о  режиме  питания  детей; классным  руководителям 5-9 контролировать посещение  учащимися  организованных завтраков  по  графику;  провести  классные  часы  о  режиме  питания,  обращая  внимания  на  необходимость  горячего  питания - залога  успешной  учёбы. </w:t>
      </w:r>
    </w:p>
    <w:p w:rsidR="0067636A" w:rsidRPr="00F13E3C" w:rsidRDefault="0067636A" w:rsidP="00F13E3C">
      <w:pPr>
        <w:ind w:firstLine="708"/>
        <w:jc w:val="both"/>
        <w:rPr>
          <w:bCs/>
        </w:rPr>
      </w:pPr>
      <w:r w:rsidRPr="00F13E3C">
        <w:rPr>
          <w:bCs/>
        </w:rPr>
        <w:t>Данные рекомендации и мероприятия дали незначительное повышение процента охвата горячим питанием. Таким образом, было принято решение о продолжении работы в данном направлении.</w:t>
      </w:r>
    </w:p>
    <w:p w:rsidR="0067636A" w:rsidRPr="00F13E3C" w:rsidRDefault="0067636A" w:rsidP="00F13E3C">
      <w:pPr>
        <w:ind w:firstLine="708"/>
        <w:jc w:val="both"/>
      </w:pPr>
      <w:r w:rsidRPr="00F13E3C">
        <w:rPr>
          <w:bCs/>
        </w:rPr>
        <w:t xml:space="preserve">2. </w:t>
      </w:r>
      <w:r w:rsidRPr="00F13E3C">
        <w:t xml:space="preserve">Совещанием при директоре от 23.10.15 были приняты следующие решения: провести Всероссийский мониторинг о здоровье и питании (анкетирование всех участников образовательного процесса). Результаты были  доложены  на педагогическом совете 6.11.15. </w:t>
      </w:r>
    </w:p>
    <w:p w:rsidR="0067636A" w:rsidRPr="00F13E3C" w:rsidRDefault="0067636A" w:rsidP="00F13E3C">
      <w:pPr>
        <w:ind w:firstLine="708"/>
        <w:jc w:val="both"/>
      </w:pPr>
      <w:r w:rsidRPr="00F13E3C">
        <w:t xml:space="preserve">3. Педагогический совет 6.11.15 вынес следующие решения: организация презентации горячего питания родительской общественности (дегустация школьного рациона председателями родительских комитетов); организация  пропаганды ЗОЖ среди учащихся, через классные часы,  родительские собрания;  выпуск классных газет о правильном питании (5-8 кл.), рекламных плакатов «Новое поколение выбирает правильное питание» (9 -10 кл.). </w:t>
      </w:r>
    </w:p>
    <w:p w:rsidR="0067636A" w:rsidRPr="00F13E3C" w:rsidRDefault="0067636A" w:rsidP="00F13E3C">
      <w:pPr>
        <w:ind w:firstLine="708"/>
        <w:jc w:val="both"/>
      </w:pPr>
      <w:r w:rsidRPr="00F13E3C">
        <w:t xml:space="preserve">Реализация решений педагогического совета так же дала  повышение охвата питанием на 1%. Однако, анализ протоколов родительских собраний  выявил следующие результаты, которые были заслушаны на  совещании при директоре от 9.01.2016 г.  Среди них отметим: </w:t>
      </w:r>
    </w:p>
    <w:p w:rsidR="0067636A" w:rsidRPr="00F13E3C" w:rsidRDefault="0067636A" w:rsidP="00F13E3C">
      <w:pPr>
        <w:ind w:firstLine="708"/>
        <w:jc w:val="both"/>
        <w:rPr>
          <w:bCs/>
        </w:rPr>
      </w:pPr>
      <w:r w:rsidRPr="00F13E3C">
        <w:rPr>
          <w:bCs/>
        </w:rPr>
        <w:t>- большая группа учащихся питается в школьном буфете. Это объясняется тем, что покупка питания на раздатке получается дешевле, чем при организованном питании;</w:t>
      </w:r>
    </w:p>
    <w:p w:rsidR="0067636A" w:rsidRPr="00F13E3C" w:rsidRDefault="0067636A" w:rsidP="00F13E3C">
      <w:pPr>
        <w:ind w:firstLine="708"/>
        <w:jc w:val="both"/>
        <w:rPr>
          <w:bCs/>
        </w:rPr>
      </w:pPr>
      <w:r w:rsidRPr="00F13E3C">
        <w:rPr>
          <w:bCs/>
        </w:rPr>
        <w:t>- восемь классных коллективов (7-11 классы) обратилось с просьбой об организации дифференцированного питания для старших классов: увеличение объема порций или внесение в режим питания второго завтрака;</w:t>
      </w:r>
    </w:p>
    <w:p w:rsidR="0067636A" w:rsidRPr="00F13E3C" w:rsidRDefault="0067636A" w:rsidP="00F13E3C">
      <w:pPr>
        <w:ind w:firstLine="708"/>
        <w:jc w:val="both"/>
        <w:rPr>
          <w:bCs/>
        </w:rPr>
      </w:pPr>
      <w:r w:rsidRPr="00F13E3C">
        <w:rPr>
          <w:bCs/>
        </w:rPr>
        <w:t>- беседуя с учащимися на классных часах, мы выяснили, что дети нуждаются в возможности выбора готовых блюд.</w:t>
      </w:r>
    </w:p>
    <w:p w:rsidR="0067636A" w:rsidRPr="00F13E3C" w:rsidRDefault="0067636A" w:rsidP="00F13E3C">
      <w:pPr>
        <w:ind w:firstLine="708"/>
        <w:jc w:val="both"/>
        <w:rPr>
          <w:bCs/>
        </w:rPr>
      </w:pPr>
      <w:r w:rsidRPr="00F13E3C">
        <w:rPr>
          <w:bCs/>
        </w:rPr>
        <w:t>Данные предложения были доведены до представителя ЕЦМЗ. По всем пунктам  был получен отказ.</w:t>
      </w:r>
    </w:p>
    <w:p w:rsidR="00AD0B45" w:rsidRPr="00F13E3C" w:rsidRDefault="00AD0B45" w:rsidP="00F13E3C">
      <w:pPr>
        <w:ind w:firstLine="708"/>
        <w:jc w:val="both"/>
        <w:rPr>
          <w:bCs/>
        </w:rPr>
      </w:pPr>
      <w:r w:rsidRPr="00F13E3C">
        <w:rPr>
          <w:bCs/>
        </w:rPr>
        <w:t>Несмотря на увеличение показателя охвата питания мы осознаем, что питание учащихся 3-4 уровня образования носит эпизодический характер и работа над пониманием  важности и необходимости горячего полноценного питания должна продолжаться в полном объеме.</w:t>
      </w:r>
      <w:r w:rsidR="00397DA6" w:rsidRPr="00F13E3C">
        <w:rPr>
          <w:bCs/>
        </w:rPr>
        <w:t xml:space="preserve"> Со стороны педагогов недооценивается значение грамотной рекламной и разъяснительной работы при организации питания. Общение с родительской и детской аудиторией происходит нерегулярно и без учета особенностей восприятия информации.</w:t>
      </w:r>
    </w:p>
    <w:p w:rsidR="00397DA6" w:rsidRPr="00F13E3C" w:rsidRDefault="00AD0B45" w:rsidP="0067636A">
      <w:pPr>
        <w:ind w:firstLine="708"/>
        <w:rPr>
          <w:bCs/>
        </w:rPr>
      </w:pPr>
      <w:r w:rsidRPr="00F13E3C">
        <w:rPr>
          <w:bCs/>
        </w:rPr>
        <w:t>З</w:t>
      </w:r>
      <w:r w:rsidR="00397DA6" w:rsidRPr="00F13E3C">
        <w:rPr>
          <w:bCs/>
        </w:rPr>
        <w:t>адачи на 2016-2017 учебный год:</w:t>
      </w:r>
    </w:p>
    <w:p w:rsidR="00AD0B45" w:rsidRPr="00F13E3C" w:rsidRDefault="00397DA6" w:rsidP="00F13E3C">
      <w:pPr>
        <w:ind w:firstLine="708"/>
        <w:jc w:val="both"/>
        <w:rPr>
          <w:bCs/>
        </w:rPr>
      </w:pPr>
      <w:r w:rsidRPr="00F13E3C">
        <w:rPr>
          <w:bCs/>
        </w:rPr>
        <w:t>1.</w:t>
      </w:r>
      <w:r w:rsidR="00F13E3C">
        <w:rPr>
          <w:bCs/>
        </w:rPr>
        <w:t xml:space="preserve"> </w:t>
      </w:r>
      <w:r w:rsidR="003B7384">
        <w:rPr>
          <w:bCs/>
        </w:rPr>
        <w:t>Расширить направление воспитательной</w:t>
      </w:r>
      <w:r w:rsidRPr="00F13E3C">
        <w:rPr>
          <w:bCs/>
        </w:rPr>
        <w:t xml:space="preserve"> системы </w:t>
      </w:r>
      <w:r w:rsidR="003B7384">
        <w:rPr>
          <w:bCs/>
        </w:rPr>
        <w:t xml:space="preserve">школы </w:t>
      </w:r>
      <w:r w:rsidRPr="00F13E3C">
        <w:rPr>
          <w:bCs/>
        </w:rPr>
        <w:t>с учетом пропаганды здорового и полноценного питания в школе.</w:t>
      </w:r>
      <w:r w:rsidR="00AD0B45" w:rsidRPr="00F13E3C">
        <w:rPr>
          <w:bCs/>
        </w:rPr>
        <w:t xml:space="preserve"> </w:t>
      </w:r>
    </w:p>
    <w:p w:rsidR="00397DA6" w:rsidRDefault="00397DA6" w:rsidP="00F13E3C">
      <w:pPr>
        <w:ind w:firstLine="708"/>
        <w:jc w:val="both"/>
        <w:rPr>
          <w:bCs/>
        </w:rPr>
      </w:pPr>
      <w:r w:rsidRPr="00F13E3C">
        <w:rPr>
          <w:bCs/>
        </w:rPr>
        <w:t>2. Руководителям ШМО:</w:t>
      </w:r>
    </w:p>
    <w:p w:rsidR="00397DA6" w:rsidRPr="00F13E3C" w:rsidRDefault="003B7384" w:rsidP="00F13E3C">
      <w:pPr>
        <w:ind w:firstLine="708"/>
        <w:jc w:val="both"/>
        <w:rPr>
          <w:bCs/>
        </w:rPr>
      </w:pPr>
      <w:r>
        <w:rPr>
          <w:bCs/>
        </w:rPr>
        <w:lastRenderedPageBreak/>
        <w:t>-  подготовить</w:t>
      </w:r>
      <w:r w:rsidR="00397DA6" w:rsidRPr="00F13E3C">
        <w:rPr>
          <w:bCs/>
        </w:rPr>
        <w:t xml:space="preserve"> </w:t>
      </w:r>
      <w:r w:rsidRPr="00F13E3C">
        <w:rPr>
          <w:bCs/>
        </w:rPr>
        <w:t xml:space="preserve">информационные ресурсы </w:t>
      </w:r>
      <w:r w:rsidR="00195EB1">
        <w:rPr>
          <w:bCs/>
        </w:rPr>
        <w:t xml:space="preserve"> для </w:t>
      </w:r>
      <w:r w:rsidR="00397DA6" w:rsidRPr="00F13E3C">
        <w:rPr>
          <w:bCs/>
        </w:rPr>
        <w:t xml:space="preserve">разных аудиторий </w:t>
      </w:r>
      <w:r w:rsidRPr="00F13E3C">
        <w:rPr>
          <w:bCs/>
        </w:rPr>
        <w:t xml:space="preserve">по вопросам </w:t>
      </w:r>
      <w:r>
        <w:rPr>
          <w:bCs/>
        </w:rPr>
        <w:t xml:space="preserve">здорового школьного </w:t>
      </w:r>
      <w:r w:rsidRPr="00F13E3C">
        <w:rPr>
          <w:bCs/>
        </w:rPr>
        <w:t xml:space="preserve"> питания</w:t>
      </w:r>
    </w:p>
    <w:p w:rsidR="00397DA6" w:rsidRPr="00F13E3C" w:rsidRDefault="00397DA6" w:rsidP="00F13E3C">
      <w:pPr>
        <w:ind w:firstLine="708"/>
        <w:jc w:val="both"/>
        <w:rPr>
          <w:bCs/>
        </w:rPr>
      </w:pPr>
      <w:r w:rsidRPr="00F13E3C">
        <w:rPr>
          <w:bCs/>
        </w:rPr>
        <w:t xml:space="preserve">- </w:t>
      </w:r>
      <w:r w:rsidR="003B7384">
        <w:rPr>
          <w:bCs/>
        </w:rPr>
        <w:t xml:space="preserve">реализовать </w:t>
      </w:r>
      <w:r w:rsidR="003B7384" w:rsidRPr="003B7384">
        <w:rPr>
          <w:bCs/>
        </w:rPr>
        <w:t xml:space="preserve">информационные ресурсы </w:t>
      </w:r>
      <w:r w:rsidR="003B7384" w:rsidRPr="00F13E3C">
        <w:rPr>
          <w:bCs/>
        </w:rPr>
        <w:t xml:space="preserve">по </w:t>
      </w:r>
      <w:r w:rsidR="003B7384">
        <w:rPr>
          <w:bCs/>
        </w:rPr>
        <w:t xml:space="preserve"> аспектам  здорового школьного питания в рамках проведения предметных недель</w:t>
      </w:r>
      <w:r w:rsidR="00195EB1">
        <w:rPr>
          <w:bCs/>
        </w:rPr>
        <w:t>.</w:t>
      </w:r>
    </w:p>
    <w:p w:rsidR="009B52FD" w:rsidRPr="00F13E3C" w:rsidRDefault="009B52FD" w:rsidP="00F13E3C">
      <w:pPr>
        <w:ind w:firstLine="708"/>
        <w:jc w:val="both"/>
        <w:rPr>
          <w:bCs/>
        </w:rPr>
      </w:pPr>
      <w:r w:rsidRPr="00F13E3C">
        <w:rPr>
          <w:bCs/>
        </w:rPr>
        <w:t>3. Усилить просветительскую и агитационную работу с учащимися и родителями с привлечением медицинских работников, представителей ЕЦМЗ.</w:t>
      </w:r>
    </w:p>
    <w:sectPr w:rsidR="009B52FD" w:rsidRPr="00F13E3C" w:rsidSect="00F1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C58"/>
    <w:multiLevelType w:val="hybridMultilevel"/>
    <w:tmpl w:val="33D8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134BE"/>
    <w:multiLevelType w:val="hybridMultilevel"/>
    <w:tmpl w:val="3C389B72"/>
    <w:lvl w:ilvl="0" w:tplc="6FF43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2F0A"/>
    <w:multiLevelType w:val="hybridMultilevel"/>
    <w:tmpl w:val="0554B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AD12B8"/>
    <w:multiLevelType w:val="hybridMultilevel"/>
    <w:tmpl w:val="80B4E5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E2A3DCE"/>
    <w:multiLevelType w:val="hybridMultilevel"/>
    <w:tmpl w:val="C78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26B09"/>
    <w:multiLevelType w:val="hybridMultilevel"/>
    <w:tmpl w:val="5010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5C"/>
    <w:rsid w:val="000156AD"/>
    <w:rsid w:val="00050658"/>
    <w:rsid w:val="00060941"/>
    <w:rsid w:val="000B4ADD"/>
    <w:rsid w:val="000C4824"/>
    <w:rsid w:val="000D231D"/>
    <w:rsid w:val="000F64F7"/>
    <w:rsid w:val="00107FB4"/>
    <w:rsid w:val="00151EDD"/>
    <w:rsid w:val="001766F5"/>
    <w:rsid w:val="00187825"/>
    <w:rsid w:val="00195EB1"/>
    <w:rsid w:val="001B04CD"/>
    <w:rsid w:val="001B2B28"/>
    <w:rsid w:val="001B51F5"/>
    <w:rsid w:val="001D0166"/>
    <w:rsid w:val="001D64B5"/>
    <w:rsid w:val="001E7C32"/>
    <w:rsid w:val="001F2DEF"/>
    <w:rsid w:val="0025384B"/>
    <w:rsid w:val="00265AB0"/>
    <w:rsid w:val="0027054C"/>
    <w:rsid w:val="00284072"/>
    <w:rsid w:val="00293437"/>
    <w:rsid w:val="002968ED"/>
    <w:rsid w:val="002B6150"/>
    <w:rsid w:val="00322603"/>
    <w:rsid w:val="00366B7B"/>
    <w:rsid w:val="00367511"/>
    <w:rsid w:val="00397DA6"/>
    <w:rsid w:val="003A5283"/>
    <w:rsid w:val="003A6C83"/>
    <w:rsid w:val="003B1490"/>
    <w:rsid w:val="003B7384"/>
    <w:rsid w:val="003D3D72"/>
    <w:rsid w:val="00416338"/>
    <w:rsid w:val="00417031"/>
    <w:rsid w:val="00456FA9"/>
    <w:rsid w:val="00457708"/>
    <w:rsid w:val="00484C03"/>
    <w:rsid w:val="00494756"/>
    <w:rsid w:val="004B1F76"/>
    <w:rsid w:val="00507E4D"/>
    <w:rsid w:val="00514154"/>
    <w:rsid w:val="00537E31"/>
    <w:rsid w:val="005943F2"/>
    <w:rsid w:val="00594A72"/>
    <w:rsid w:val="005A1106"/>
    <w:rsid w:val="005A2170"/>
    <w:rsid w:val="00601D73"/>
    <w:rsid w:val="00634A57"/>
    <w:rsid w:val="00672903"/>
    <w:rsid w:val="0067636A"/>
    <w:rsid w:val="006C1B7D"/>
    <w:rsid w:val="006D739A"/>
    <w:rsid w:val="006E459B"/>
    <w:rsid w:val="007211E9"/>
    <w:rsid w:val="00736DA9"/>
    <w:rsid w:val="00761DF4"/>
    <w:rsid w:val="00762C53"/>
    <w:rsid w:val="007926B6"/>
    <w:rsid w:val="00796877"/>
    <w:rsid w:val="007A56C8"/>
    <w:rsid w:val="007A7426"/>
    <w:rsid w:val="007A7CB0"/>
    <w:rsid w:val="007E20F1"/>
    <w:rsid w:val="00812393"/>
    <w:rsid w:val="008476B8"/>
    <w:rsid w:val="00847E65"/>
    <w:rsid w:val="00854F05"/>
    <w:rsid w:val="00884EBA"/>
    <w:rsid w:val="008A7C00"/>
    <w:rsid w:val="008C0333"/>
    <w:rsid w:val="008D2EE6"/>
    <w:rsid w:val="008E497D"/>
    <w:rsid w:val="00906C4B"/>
    <w:rsid w:val="00920B98"/>
    <w:rsid w:val="00964143"/>
    <w:rsid w:val="00983D7D"/>
    <w:rsid w:val="009A3D01"/>
    <w:rsid w:val="009B52FD"/>
    <w:rsid w:val="009E2B27"/>
    <w:rsid w:val="00A03310"/>
    <w:rsid w:val="00A17365"/>
    <w:rsid w:val="00A32255"/>
    <w:rsid w:val="00A36CCE"/>
    <w:rsid w:val="00A65576"/>
    <w:rsid w:val="00A81F90"/>
    <w:rsid w:val="00AA58A3"/>
    <w:rsid w:val="00AC1DF2"/>
    <w:rsid w:val="00AD0B45"/>
    <w:rsid w:val="00AE68CC"/>
    <w:rsid w:val="00B12474"/>
    <w:rsid w:val="00B1796A"/>
    <w:rsid w:val="00B52C9B"/>
    <w:rsid w:val="00B5323B"/>
    <w:rsid w:val="00B71D80"/>
    <w:rsid w:val="00B77ED0"/>
    <w:rsid w:val="00BB0A35"/>
    <w:rsid w:val="00BB14F2"/>
    <w:rsid w:val="00BD0CA1"/>
    <w:rsid w:val="00BE75B7"/>
    <w:rsid w:val="00C21676"/>
    <w:rsid w:val="00C30457"/>
    <w:rsid w:val="00C42239"/>
    <w:rsid w:val="00C604E4"/>
    <w:rsid w:val="00C82770"/>
    <w:rsid w:val="00C94127"/>
    <w:rsid w:val="00CC39D9"/>
    <w:rsid w:val="00D05AF6"/>
    <w:rsid w:val="00D41CF5"/>
    <w:rsid w:val="00D46CB3"/>
    <w:rsid w:val="00D63C28"/>
    <w:rsid w:val="00D77914"/>
    <w:rsid w:val="00D81CD6"/>
    <w:rsid w:val="00D9690A"/>
    <w:rsid w:val="00DF5D0F"/>
    <w:rsid w:val="00E056A9"/>
    <w:rsid w:val="00E341F1"/>
    <w:rsid w:val="00E83D42"/>
    <w:rsid w:val="00EA783E"/>
    <w:rsid w:val="00EB155C"/>
    <w:rsid w:val="00EB20D3"/>
    <w:rsid w:val="00ED4FCD"/>
    <w:rsid w:val="00F01735"/>
    <w:rsid w:val="00F02B25"/>
    <w:rsid w:val="00F13E3C"/>
    <w:rsid w:val="00F14B0D"/>
    <w:rsid w:val="00F1575E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155C"/>
    <w:rPr>
      <w:sz w:val="28"/>
    </w:rPr>
  </w:style>
  <w:style w:type="character" w:customStyle="1" w:styleId="a4">
    <w:name w:val="Основной текст Знак"/>
    <w:basedOn w:val="a0"/>
    <w:link w:val="a3"/>
    <w:rsid w:val="00EB1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EB155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B1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EB155C"/>
  </w:style>
  <w:style w:type="character" w:customStyle="1" w:styleId="grame">
    <w:name w:val="grame"/>
    <w:basedOn w:val="a0"/>
    <w:rsid w:val="00EB155C"/>
  </w:style>
  <w:style w:type="paragraph" w:styleId="a7">
    <w:name w:val="Balloon Text"/>
    <w:basedOn w:val="a"/>
    <w:link w:val="a8"/>
    <w:uiPriority w:val="99"/>
    <w:semiHidden/>
    <w:unhideWhenUsed/>
    <w:rsid w:val="00EB1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5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E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792865975551927E-2"/>
          <c:y val="8.4527662388658234E-2"/>
          <c:w val="0.80721203145696141"/>
          <c:h val="0.8102143137619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9840319361277438E-3"/>
                  <c:y val="-5.333333333333337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latin typeface="Times New Roman" pitchFamily="18" charset="0"/>
                      </a:rPr>
                      <a:t>0,8%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0.59</c:v>
                </c:pt>
                <c:pt idx="2">
                  <c:v>0.2</c:v>
                </c:pt>
                <c:pt idx="3" formatCode="0.00%">
                  <c:v>8.0000000000000054E-3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6.0000000000000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0.54</c:v>
                </c:pt>
                <c:pt idx="2">
                  <c:v>0.23</c:v>
                </c:pt>
                <c:pt idx="3" formatCode="0.00%">
                  <c:v>5.0000000000000018E-3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6.00000000000000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0.69000000000000017</c:v>
                </c:pt>
                <c:pt idx="2">
                  <c:v>0.21000000000000005</c:v>
                </c:pt>
                <c:pt idx="3" formatCode="0.00%">
                  <c:v>5.0000000000000018E-3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68448"/>
        <c:axId val="122169984"/>
      </c:barChart>
      <c:catAx>
        <c:axId val="12216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169984"/>
        <c:crosses val="autoZero"/>
        <c:auto val="1"/>
        <c:lblAlgn val="ctr"/>
        <c:lblOffset val="100"/>
        <c:noMultiLvlLbl val="0"/>
      </c:catAx>
      <c:valAx>
        <c:axId val="12216998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one"/>
        <c:crossAx val="122168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7.5396825396825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0.70000000000000018</c:v>
                </c:pt>
                <c:pt idx="1">
                  <c:v>0.27</c:v>
                </c:pt>
                <c:pt idx="2" formatCode="0.00%">
                  <c:v>1.2999999999999998E-2</c:v>
                </c:pt>
                <c:pt idx="3">
                  <c:v>1.0000000000000004E-2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0.7300000000000002</c:v>
                </c:pt>
                <c:pt idx="1">
                  <c:v>0.24000000000000005</c:v>
                </c:pt>
                <c:pt idx="2" formatCode="0.00%">
                  <c:v>1.2999999999999998E-2</c:v>
                </c:pt>
                <c:pt idx="3">
                  <c:v>1.0000000000000004E-2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7.14285714285714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0.7300000000000002</c:v>
                </c:pt>
                <c:pt idx="1">
                  <c:v>0.24000000000000005</c:v>
                </c:pt>
                <c:pt idx="2" formatCode="0.00%">
                  <c:v>1.6000000000000007E-2</c:v>
                </c:pt>
                <c:pt idx="3">
                  <c:v>1.0000000000000004E-2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34048"/>
        <c:axId val="122035584"/>
      </c:barChart>
      <c:catAx>
        <c:axId val="12203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035584"/>
        <c:crosses val="autoZero"/>
        <c:auto val="1"/>
        <c:lblAlgn val="ctr"/>
        <c:lblOffset val="100"/>
        <c:noMultiLvlLbl val="0"/>
      </c:catAx>
      <c:valAx>
        <c:axId val="122035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03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питанием </c:v>
                </c:pt>
              </c:strCache>
            </c:strRef>
          </c:tx>
          <c:dLbls>
            <c:dLbl>
              <c:idx val="0"/>
              <c:layout>
                <c:manualLayout>
                  <c:x val="7.5863936309126107E-3"/>
                  <c:y val="-9.722841248617507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93,59</a:t>
                    </a:r>
                    <a:r>
                      <a:rPr lang="ru-RU" b="1"/>
                      <a:t>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55019848808421E-2"/>
                  <c:y val="-1.411215107545519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52,9</a:t>
                    </a:r>
                    <a:r>
                      <a:rPr lang="ru-RU" b="1"/>
                      <a:t>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573702621614902E-2"/>
                  <c:y val="2.560722362534872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41,5</a:t>
                    </a:r>
                    <a:r>
                      <a:rPr lang="ru-RU" b="1"/>
                      <a:t>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среднее звено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93.59</c:v>
                </c:pt>
                <c:pt idx="1">
                  <c:v>52.9</c:v>
                </c:pt>
                <c:pt idx="2">
                  <c:v>41.5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60" baseline="0"/>
                      <a:t>17,9</a:t>
                    </a:r>
                    <a:r>
                      <a:rPr lang="ru-RU" sz="960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60" baseline="0"/>
                      <a:t>25,9</a:t>
                    </a:r>
                    <a:r>
                      <a:rPr lang="ru-RU" sz="960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48148148148147E-3"/>
                  <c:y val="1.9841269841269847E-2"/>
                </c:manualLayout>
              </c:layout>
              <c:tx>
                <c:rich>
                  <a:bodyPr/>
                  <a:lstStyle/>
                  <a:p>
                    <a:r>
                      <a:rPr lang="en-US" sz="960" baseline="0"/>
                      <a:t>67,4</a:t>
                    </a:r>
                    <a:r>
                      <a:rPr lang="ru-RU" sz="960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47E-2"/>
                  <c:y val="1.1904761904761908E-2"/>
                </c:manualLayout>
              </c:layout>
              <c:tx>
                <c:rich>
                  <a:bodyPr/>
                  <a:lstStyle/>
                  <a:p>
                    <a:r>
                      <a:rPr lang="en-US" sz="960" baseline="0"/>
                      <a:t>94,2</a:t>
                    </a:r>
                    <a:r>
                      <a:rPr lang="ru-RU" sz="960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6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льготное питание</c:v>
                </c:pt>
                <c:pt idx="1">
                  <c:v>буфет</c:v>
                </c:pt>
                <c:pt idx="2">
                  <c:v>горячее питание</c:v>
                </c:pt>
                <c:pt idx="3">
                  <c:v>охват питанием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17.959999999999994</c:v>
                </c:pt>
                <c:pt idx="1">
                  <c:v>25.9</c:v>
                </c:pt>
                <c:pt idx="2">
                  <c:v>67.440000000000026</c:v>
                </c:pt>
                <c:pt idx="3">
                  <c:v>94.240000000000023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311E-3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69,2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97,4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льготное питание</c:v>
                </c:pt>
                <c:pt idx="1">
                  <c:v>буфет</c:v>
                </c:pt>
                <c:pt idx="2">
                  <c:v>горячее питание</c:v>
                </c:pt>
                <c:pt idx="3">
                  <c:v>охват питанием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18.899999999999999</c:v>
                </c:pt>
                <c:pt idx="1">
                  <c:v>21.3</c:v>
                </c:pt>
                <c:pt idx="2">
                  <c:v>69.239999999999995</c:v>
                </c:pt>
                <c:pt idx="3">
                  <c:v>97.460000000000022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34208"/>
        <c:axId val="122422016"/>
      </c:barChart>
      <c:catAx>
        <c:axId val="12233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22016"/>
        <c:crosses val="autoZero"/>
        <c:auto val="1"/>
        <c:lblAlgn val="ctr"/>
        <c:lblOffset val="100"/>
        <c:noMultiLvlLbl val="0"/>
      </c:catAx>
      <c:valAx>
        <c:axId val="12242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3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 81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Чикарева</cp:lastModifiedBy>
  <cp:revision>6</cp:revision>
  <cp:lastPrinted>2016-06-03T15:04:00Z</cp:lastPrinted>
  <dcterms:created xsi:type="dcterms:W3CDTF">2016-06-07T11:40:00Z</dcterms:created>
  <dcterms:modified xsi:type="dcterms:W3CDTF">2018-02-06T15:19:00Z</dcterms:modified>
</cp:coreProperties>
</file>